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F1" w:rsidRDefault="00A40D98" w:rsidP="00572CE2">
      <w:pPr>
        <w:jc w:val="center"/>
      </w:pPr>
      <w:r>
        <w:rPr>
          <w:b/>
          <w:sz w:val="36"/>
          <w:u w:val="single"/>
        </w:rPr>
        <w:t>LESSON PLAN</w:t>
      </w:r>
    </w:p>
    <w:tbl>
      <w:tblPr>
        <w:tblW w:w="5285" w:type="pct"/>
        <w:jc w:val="center"/>
        <w:tblInd w:w="-418" w:type="dxa"/>
        <w:tblCellMar>
          <w:left w:w="0" w:type="dxa"/>
          <w:right w:w="0" w:type="dxa"/>
        </w:tblCellMar>
        <w:tblLook w:val="0420" w:firstRow="1" w:lastRow="0" w:firstColumn="0" w:lastColumn="0" w:noHBand="0" w:noVBand="1"/>
      </w:tblPr>
      <w:tblGrid>
        <w:gridCol w:w="2431"/>
        <w:gridCol w:w="2195"/>
        <w:gridCol w:w="5572"/>
      </w:tblGrid>
      <w:tr w:rsidR="008D0EF1" w:rsidRPr="00B75A3B" w:rsidTr="0054616E">
        <w:trPr>
          <w:trHeight w:val="636"/>
          <w:jc w:val="center"/>
        </w:trPr>
        <w:tc>
          <w:tcPr>
            <w:tcW w:w="119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8D0EF1" w:rsidRPr="00676188" w:rsidRDefault="008D0EF1" w:rsidP="005B221A">
            <w:pPr>
              <w:spacing w:after="0" w:line="240" w:lineRule="auto"/>
              <w:rPr>
                <w:rFonts w:ascii="Times New Roman" w:eastAsia="Times New Roman" w:hAnsi="Times New Roman" w:cs="Times New Roman"/>
                <w:sz w:val="24"/>
                <w:szCs w:val="24"/>
              </w:rPr>
            </w:pPr>
            <w:r w:rsidRPr="00676188">
              <w:rPr>
                <w:rFonts w:ascii="Times New Roman" w:eastAsia="Times New Roman" w:hAnsi="Times New Roman" w:cs="Times New Roman"/>
                <w:b/>
                <w:bCs/>
                <w:color w:val="000000" w:themeColor="text1"/>
                <w:kern w:val="24"/>
                <w:sz w:val="24"/>
                <w:szCs w:val="24"/>
              </w:rPr>
              <w:t xml:space="preserve">Discipline: </w:t>
            </w:r>
          </w:p>
          <w:p w:rsidR="008D0EF1" w:rsidRPr="00B75A3B" w:rsidRDefault="00676188" w:rsidP="005B221A">
            <w:pPr>
              <w:spacing w:after="0" w:line="240" w:lineRule="auto"/>
              <w:rPr>
                <w:rFonts w:ascii="Arial" w:eastAsia="Times New Roman" w:hAnsi="Arial" w:cs="Arial"/>
                <w:sz w:val="24"/>
                <w:szCs w:val="24"/>
              </w:rPr>
            </w:pPr>
            <w:r w:rsidRPr="00676188">
              <w:rPr>
                <w:rFonts w:ascii="Times New Roman" w:eastAsia="Times New Roman" w:hAnsi="Times New Roman" w:cs="Times New Roman"/>
                <w:color w:val="000000" w:themeColor="text1"/>
                <w:kern w:val="24"/>
                <w:sz w:val="24"/>
                <w:szCs w:val="24"/>
              </w:rPr>
              <w:t>Elect</w:t>
            </w:r>
            <w:r w:rsidR="008D0EF1" w:rsidRPr="00676188">
              <w:rPr>
                <w:rFonts w:ascii="Times New Roman" w:eastAsia="Times New Roman" w:hAnsi="Times New Roman" w:cs="Times New Roman"/>
                <w:color w:val="000000" w:themeColor="text1"/>
                <w:kern w:val="24"/>
                <w:sz w:val="24"/>
                <w:szCs w:val="24"/>
              </w:rPr>
              <w:t xml:space="preserve">. </w:t>
            </w:r>
            <w:proofErr w:type="spellStart"/>
            <w:r w:rsidR="008D0EF1" w:rsidRPr="00676188">
              <w:rPr>
                <w:rFonts w:ascii="Times New Roman" w:eastAsia="Times New Roman" w:hAnsi="Times New Roman" w:cs="Times New Roman"/>
                <w:color w:val="000000" w:themeColor="text1"/>
                <w:kern w:val="24"/>
                <w:sz w:val="24"/>
                <w:szCs w:val="24"/>
              </w:rPr>
              <w:t>Engg</w:t>
            </w:r>
            <w:proofErr w:type="spellEnd"/>
            <w:r w:rsidR="008D0EF1" w:rsidRPr="00B75A3B">
              <w:rPr>
                <w:rFonts w:ascii="Corbel" w:eastAsia="Times New Roman" w:hAnsi="Corbel" w:cs="Arial"/>
                <w:color w:val="000000" w:themeColor="text1"/>
                <w:kern w:val="24"/>
                <w:sz w:val="24"/>
                <w:szCs w:val="24"/>
              </w:rPr>
              <w:t>.</w:t>
            </w: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8D0EF1" w:rsidRPr="00676188" w:rsidRDefault="008D0EF1" w:rsidP="005B221A">
            <w:pPr>
              <w:spacing w:after="0" w:line="240" w:lineRule="auto"/>
              <w:rPr>
                <w:rFonts w:ascii="Times New Roman" w:eastAsia="Times New Roman" w:hAnsi="Times New Roman" w:cs="Times New Roman"/>
                <w:sz w:val="24"/>
                <w:szCs w:val="24"/>
              </w:rPr>
            </w:pPr>
            <w:r w:rsidRPr="00676188">
              <w:rPr>
                <w:rFonts w:ascii="Times New Roman" w:eastAsia="Times New Roman" w:hAnsi="Times New Roman" w:cs="Times New Roman"/>
                <w:b/>
                <w:bCs/>
                <w:color w:val="000000" w:themeColor="text1"/>
                <w:kern w:val="24"/>
                <w:sz w:val="24"/>
                <w:szCs w:val="24"/>
              </w:rPr>
              <w:t xml:space="preserve">Semester: </w:t>
            </w:r>
          </w:p>
          <w:p w:rsidR="008D0EF1" w:rsidRPr="00B75A3B" w:rsidRDefault="0098217B" w:rsidP="005B221A">
            <w:pPr>
              <w:spacing w:after="0" w:line="240" w:lineRule="auto"/>
              <w:rPr>
                <w:rFonts w:ascii="Arial" w:eastAsia="Times New Roman" w:hAnsi="Arial" w:cs="Arial"/>
                <w:sz w:val="24"/>
                <w:szCs w:val="24"/>
              </w:rPr>
            </w:pPr>
            <w:r>
              <w:rPr>
                <w:rFonts w:ascii="Times New Roman" w:eastAsia="Times New Roman" w:hAnsi="Times New Roman" w:cs="Times New Roman"/>
                <w:color w:val="000000" w:themeColor="text1"/>
                <w:kern w:val="24"/>
                <w:sz w:val="24"/>
                <w:szCs w:val="24"/>
              </w:rPr>
              <w:t>Sixth(6</w:t>
            </w:r>
            <w:r w:rsidRPr="0098217B">
              <w:rPr>
                <w:rFonts w:ascii="Times New Roman" w:eastAsia="Times New Roman" w:hAnsi="Times New Roman" w:cs="Times New Roman"/>
                <w:color w:val="000000" w:themeColor="text1"/>
                <w:kern w:val="24"/>
                <w:sz w:val="24"/>
                <w:szCs w:val="24"/>
                <w:vertAlign w:val="superscript"/>
              </w:rPr>
              <w:t>th</w:t>
            </w:r>
            <w:r>
              <w:rPr>
                <w:rFonts w:ascii="Times New Roman" w:eastAsia="Times New Roman" w:hAnsi="Times New Roman" w:cs="Times New Roman"/>
                <w:color w:val="000000" w:themeColor="text1"/>
                <w:kern w:val="24"/>
                <w:sz w:val="24"/>
                <w:szCs w:val="24"/>
              </w:rPr>
              <w:t>)</w:t>
            </w:r>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8D0EF1" w:rsidRPr="00676188" w:rsidRDefault="008D0EF1" w:rsidP="005D1B22">
            <w:pPr>
              <w:spacing w:after="0" w:line="240" w:lineRule="auto"/>
              <w:rPr>
                <w:rFonts w:ascii="Times New Roman" w:eastAsia="Times New Roman" w:hAnsi="Times New Roman" w:cs="Times New Roman"/>
                <w:sz w:val="24"/>
                <w:szCs w:val="24"/>
              </w:rPr>
            </w:pPr>
            <w:r w:rsidRPr="00676188">
              <w:rPr>
                <w:rFonts w:ascii="Times New Roman" w:eastAsia="Times New Roman" w:hAnsi="Times New Roman" w:cs="Times New Roman"/>
                <w:b/>
                <w:bCs/>
                <w:color w:val="000000" w:themeColor="text1"/>
                <w:kern w:val="24"/>
                <w:sz w:val="24"/>
                <w:szCs w:val="24"/>
              </w:rPr>
              <w:t xml:space="preserve">Name of the Faculty: </w:t>
            </w:r>
            <w:proofErr w:type="spellStart"/>
            <w:r w:rsidR="00D80CF8">
              <w:rPr>
                <w:rFonts w:ascii="Times New Roman" w:hAnsi="Times New Roman" w:cs="Times New Roman"/>
                <w:sz w:val="24"/>
                <w:szCs w:val="20"/>
              </w:rPr>
              <w:t>Er</w:t>
            </w:r>
            <w:proofErr w:type="spellEnd"/>
            <w:r w:rsidR="00D80CF8">
              <w:rPr>
                <w:rFonts w:ascii="Times New Roman" w:hAnsi="Times New Roman" w:cs="Times New Roman"/>
                <w:sz w:val="24"/>
                <w:szCs w:val="20"/>
              </w:rPr>
              <w:t xml:space="preserve"> </w:t>
            </w:r>
            <w:r w:rsidR="005D1B22">
              <w:rPr>
                <w:rFonts w:ascii="Times New Roman" w:hAnsi="Times New Roman" w:cs="Times New Roman"/>
                <w:sz w:val="24"/>
                <w:szCs w:val="20"/>
              </w:rPr>
              <w:t>B K Swain</w:t>
            </w:r>
          </w:p>
        </w:tc>
      </w:tr>
      <w:tr w:rsidR="008D0EF1" w:rsidRPr="00B75A3B" w:rsidTr="0054616E">
        <w:trPr>
          <w:trHeight w:val="911"/>
          <w:jc w:val="center"/>
        </w:trPr>
        <w:tc>
          <w:tcPr>
            <w:tcW w:w="119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8D0EF1" w:rsidRPr="00131A82" w:rsidRDefault="008D0EF1" w:rsidP="005B221A">
            <w:pPr>
              <w:spacing w:after="0" w:line="240" w:lineRule="auto"/>
              <w:rPr>
                <w:rFonts w:ascii="Times New Roman" w:eastAsia="Times New Roman" w:hAnsi="Times New Roman" w:cs="Times New Roman"/>
                <w:sz w:val="24"/>
                <w:szCs w:val="24"/>
              </w:rPr>
            </w:pPr>
            <w:r w:rsidRPr="00131A82">
              <w:rPr>
                <w:rFonts w:ascii="Times New Roman" w:eastAsia="Times New Roman" w:hAnsi="Times New Roman" w:cs="Times New Roman"/>
                <w:b/>
                <w:bCs/>
                <w:color w:val="000000" w:themeColor="text1"/>
                <w:kern w:val="24"/>
                <w:sz w:val="24"/>
                <w:szCs w:val="24"/>
              </w:rPr>
              <w:t xml:space="preserve">Subject: </w:t>
            </w:r>
          </w:p>
          <w:p w:rsidR="008D0EF1" w:rsidRPr="00131A82" w:rsidRDefault="00D80CF8" w:rsidP="0098217B">
            <w:pPr>
              <w:spacing w:after="0" w:line="240" w:lineRule="auto"/>
              <w:rPr>
                <w:rFonts w:ascii="Times New Roman" w:eastAsia="Times New Roman" w:hAnsi="Times New Roman" w:cs="Times New Roman"/>
                <w:sz w:val="24"/>
                <w:szCs w:val="24"/>
              </w:rPr>
            </w:pPr>
            <w:r>
              <w:rPr>
                <w:rFonts w:ascii="Times New Roman" w:hAnsi="Times New Roman" w:cs="Times New Roman"/>
                <w:bCs/>
                <w:iCs/>
                <w:sz w:val="24"/>
                <w:szCs w:val="20"/>
              </w:rPr>
              <w:t>E</w:t>
            </w:r>
            <w:r w:rsidR="00D2423C">
              <w:rPr>
                <w:rFonts w:ascii="Times New Roman" w:hAnsi="Times New Roman" w:cs="Times New Roman"/>
                <w:bCs/>
                <w:iCs/>
                <w:sz w:val="24"/>
                <w:szCs w:val="20"/>
              </w:rPr>
              <w:t xml:space="preserve">lectrical </w:t>
            </w:r>
            <w:r w:rsidR="0098217B">
              <w:rPr>
                <w:rFonts w:ascii="Times New Roman" w:hAnsi="Times New Roman" w:cs="Times New Roman"/>
                <w:bCs/>
                <w:iCs/>
                <w:sz w:val="24"/>
                <w:szCs w:val="20"/>
              </w:rPr>
              <w:t>Installation &amp; Estimating</w:t>
            </w: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8D0EF1" w:rsidRPr="00B75A3B" w:rsidRDefault="001B437B" w:rsidP="001B437B">
            <w:pPr>
              <w:spacing w:after="0" w:line="240" w:lineRule="auto"/>
              <w:rPr>
                <w:rFonts w:ascii="Arial" w:eastAsia="Times New Roman" w:hAnsi="Arial" w:cs="Arial"/>
                <w:sz w:val="24"/>
                <w:szCs w:val="24"/>
              </w:rPr>
            </w:pPr>
            <w:r>
              <w:rPr>
                <w:rFonts w:ascii="Times New Roman" w:eastAsia="Times New Roman" w:hAnsi="Times New Roman" w:cs="Times New Roman"/>
                <w:b/>
                <w:bCs/>
                <w:color w:val="000000" w:themeColor="text1"/>
                <w:kern w:val="24"/>
                <w:sz w:val="24"/>
                <w:szCs w:val="24"/>
              </w:rPr>
              <w:t>No. of days per W</w:t>
            </w:r>
            <w:r w:rsidR="008D0EF1" w:rsidRPr="00131A82">
              <w:rPr>
                <w:rFonts w:ascii="Times New Roman" w:eastAsia="Times New Roman" w:hAnsi="Times New Roman" w:cs="Times New Roman"/>
                <w:b/>
                <w:bCs/>
                <w:color w:val="000000" w:themeColor="text1"/>
                <w:kern w:val="24"/>
                <w:sz w:val="24"/>
                <w:szCs w:val="24"/>
              </w:rPr>
              <w:t>eek class allotted:</w:t>
            </w:r>
            <w:r>
              <w:rPr>
                <w:rFonts w:ascii="Times New Roman" w:eastAsia="Times New Roman" w:hAnsi="Times New Roman" w:cs="Times New Roman"/>
                <w:b/>
                <w:bCs/>
                <w:color w:val="000000" w:themeColor="text1"/>
                <w:kern w:val="24"/>
                <w:sz w:val="24"/>
                <w:szCs w:val="24"/>
              </w:rPr>
              <w:t xml:space="preserve"> S</w:t>
            </w:r>
            <w:r w:rsidR="00676188" w:rsidRPr="00131A82">
              <w:rPr>
                <w:rFonts w:ascii="Times New Roman" w:eastAsia="Times New Roman" w:hAnsi="Times New Roman" w:cs="Times New Roman"/>
                <w:color w:val="000000" w:themeColor="text1"/>
                <w:kern w:val="24"/>
                <w:sz w:val="24"/>
                <w:szCs w:val="24"/>
              </w:rPr>
              <w:t>ix</w:t>
            </w:r>
            <w:r w:rsidR="008D0EF1" w:rsidRPr="00131A82">
              <w:rPr>
                <w:rFonts w:ascii="Times New Roman" w:eastAsia="Times New Roman" w:hAnsi="Times New Roman" w:cs="Times New Roman"/>
                <w:color w:val="000000" w:themeColor="text1"/>
                <w:kern w:val="24"/>
                <w:sz w:val="24"/>
                <w:szCs w:val="24"/>
              </w:rPr>
              <w:t xml:space="preserve"> (</w:t>
            </w:r>
            <w:r w:rsidR="00676188" w:rsidRPr="00131A82">
              <w:rPr>
                <w:rFonts w:ascii="Times New Roman" w:eastAsia="Times New Roman" w:hAnsi="Times New Roman" w:cs="Times New Roman"/>
                <w:color w:val="000000" w:themeColor="text1"/>
                <w:kern w:val="24"/>
                <w:sz w:val="24"/>
                <w:szCs w:val="24"/>
              </w:rPr>
              <w:t>6</w:t>
            </w:r>
            <w:r w:rsidR="008D0EF1" w:rsidRPr="00131A82">
              <w:rPr>
                <w:rFonts w:ascii="Times New Roman" w:eastAsia="Times New Roman" w:hAnsi="Times New Roman" w:cs="Times New Roman"/>
                <w:color w:val="000000" w:themeColor="text1"/>
                <w:kern w:val="24"/>
                <w:sz w:val="24"/>
                <w:szCs w:val="24"/>
              </w:rPr>
              <w:t>)</w:t>
            </w:r>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9D5BF2" w:rsidRPr="00131A82" w:rsidRDefault="009D5BF2" w:rsidP="009D5BF2">
            <w:pPr>
              <w:spacing w:after="0" w:line="240" w:lineRule="auto"/>
              <w:rPr>
                <w:rFonts w:ascii="Times New Roman" w:eastAsia="Times New Roman" w:hAnsi="Times New Roman" w:cs="Times New Roman"/>
                <w:sz w:val="24"/>
                <w:szCs w:val="24"/>
              </w:rPr>
            </w:pPr>
            <w:r w:rsidRPr="00131A82">
              <w:rPr>
                <w:rFonts w:ascii="Times New Roman" w:eastAsia="Times New Roman" w:hAnsi="Times New Roman" w:cs="Times New Roman"/>
                <w:b/>
                <w:bCs/>
                <w:color w:val="000000" w:themeColor="text1"/>
                <w:kern w:val="24"/>
                <w:sz w:val="24"/>
                <w:szCs w:val="24"/>
              </w:rPr>
              <w:t>Semester from Date:</w:t>
            </w:r>
            <w:r>
              <w:rPr>
                <w:rFonts w:ascii="Times New Roman" w:eastAsia="Times New Roman" w:hAnsi="Times New Roman" w:cs="Times New Roman"/>
                <w:b/>
                <w:bCs/>
                <w:color w:val="000000" w:themeColor="text1"/>
                <w:kern w:val="24"/>
                <w:sz w:val="24"/>
                <w:szCs w:val="24"/>
              </w:rPr>
              <w:t>16.01.2024</w:t>
            </w:r>
            <w:r>
              <w:rPr>
                <w:rFonts w:ascii="Times New Roman" w:eastAsia="Times New Roman" w:hAnsi="Times New Roman" w:cs="Times New Roman"/>
                <w:color w:val="000000" w:themeColor="text1"/>
                <w:kern w:val="24"/>
                <w:sz w:val="24"/>
                <w:szCs w:val="24"/>
              </w:rPr>
              <w:t xml:space="preserve">  </w:t>
            </w:r>
            <w:r w:rsidRPr="00131A82">
              <w:rPr>
                <w:rFonts w:ascii="Times New Roman" w:eastAsia="Times New Roman" w:hAnsi="Times New Roman" w:cs="Times New Roman"/>
                <w:b/>
                <w:bCs/>
                <w:color w:val="000000" w:themeColor="text1"/>
                <w:kern w:val="24"/>
                <w:sz w:val="24"/>
                <w:szCs w:val="24"/>
              </w:rPr>
              <w:t xml:space="preserve">to Date: </w:t>
            </w:r>
            <w:r>
              <w:rPr>
                <w:rFonts w:ascii="Times New Roman" w:eastAsia="Times New Roman" w:hAnsi="Times New Roman" w:cs="Times New Roman"/>
                <w:b/>
                <w:bCs/>
                <w:color w:val="000000" w:themeColor="text1"/>
                <w:kern w:val="24"/>
                <w:sz w:val="24"/>
                <w:szCs w:val="24"/>
              </w:rPr>
              <w:t>26.04.2024</w:t>
            </w:r>
          </w:p>
          <w:p w:rsidR="001B437B" w:rsidRDefault="001B437B" w:rsidP="005B221A">
            <w:pPr>
              <w:spacing w:after="0" w:line="240" w:lineRule="auto"/>
              <w:rPr>
                <w:rFonts w:ascii="Times New Roman" w:eastAsia="Times New Roman" w:hAnsi="Times New Roman" w:cs="Times New Roman"/>
                <w:b/>
                <w:bCs/>
                <w:color w:val="000000" w:themeColor="text1"/>
                <w:kern w:val="24"/>
                <w:sz w:val="24"/>
                <w:szCs w:val="24"/>
              </w:rPr>
            </w:pPr>
          </w:p>
          <w:p w:rsidR="008D0EF1" w:rsidRPr="00B75A3B" w:rsidRDefault="008D0EF1" w:rsidP="005B221A">
            <w:pPr>
              <w:spacing w:after="0" w:line="240" w:lineRule="auto"/>
              <w:rPr>
                <w:rFonts w:ascii="Arial" w:eastAsia="Times New Roman" w:hAnsi="Arial" w:cs="Arial"/>
                <w:sz w:val="24"/>
                <w:szCs w:val="24"/>
              </w:rPr>
            </w:pPr>
            <w:r w:rsidRPr="00131A82">
              <w:rPr>
                <w:rFonts w:ascii="Times New Roman" w:eastAsia="Times New Roman" w:hAnsi="Times New Roman" w:cs="Times New Roman"/>
                <w:b/>
                <w:bCs/>
                <w:color w:val="000000" w:themeColor="text1"/>
                <w:kern w:val="24"/>
                <w:sz w:val="24"/>
                <w:szCs w:val="24"/>
              </w:rPr>
              <w:t xml:space="preserve">No. of Weeks: </w:t>
            </w:r>
            <w:r w:rsidRPr="00131A82">
              <w:rPr>
                <w:rFonts w:ascii="Times New Roman" w:eastAsia="Times New Roman" w:hAnsi="Times New Roman" w:cs="Times New Roman"/>
                <w:color w:val="000000" w:themeColor="text1"/>
                <w:kern w:val="24"/>
                <w:sz w:val="24"/>
                <w:szCs w:val="24"/>
              </w:rPr>
              <w:t>15</w:t>
            </w:r>
          </w:p>
        </w:tc>
      </w:tr>
      <w:tr w:rsidR="008D0EF1" w:rsidRPr="00B75A3B" w:rsidTr="0054616E">
        <w:trPr>
          <w:trHeight w:val="368"/>
          <w:jc w:val="center"/>
        </w:trPr>
        <w:tc>
          <w:tcPr>
            <w:tcW w:w="1192" w:type="pct"/>
            <w:tcBorders>
              <w:top w:val="single" w:sz="8" w:space="0" w:color="000000"/>
              <w:left w:val="single" w:sz="8" w:space="0" w:color="000000"/>
              <w:bottom w:val="single" w:sz="4" w:space="0" w:color="auto"/>
              <w:right w:val="single" w:sz="8" w:space="0" w:color="000000"/>
            </w:tcBorders>
            <w:shd w:val="clear" w:color="auto" w:fill="auto"/>
            <w:tcMar>
              <w:top w:w="60" w:type="dxa"/>
              <w:left w:w="144" w:type="dxa"/>
              <w:bottom w:w="60" w:type="dxa"/>
              <w:right w:w="144" w:type="dxa"/>
            </w:tcMar>
            <w:hideMark/>
          </w:tcPr>
          <w:p w:rsidR="008D0EF1" w:rsidRPr="0059186C" w:rsidRDefault="008D0EF1" w:rsidP="005B221A">
            <w:pPr>
              <w:spacing w:after="0" w:line="240" w:lineRule="auto"/>
              <w:jc w:val="center"/>
              <w:rPr>
                <w:rFonts w:ascii="Times New Roman" w:eastAsia="Times New Roman" w:hAnsi="Times New Roman" w:cs="Times New Roman"/>
                <w:sz w:val="24"/>
                <w:szCs w:val="24"/>
              </w:rPr>
            </w:pPr>
            <w:r w:rsidRPr="0059186C">
              <w:rPr>
                <w:rFonts w:ascii="Times New Roman" w:eastAsia="Times New Roman" w:hAnsi="Times New Roman" w:cs="Times New Roman"/>
                <w:b/>
                <w:bCs/>
                <w:color w:val="000000" w:themeColor="text1"/>
                <w:kern w:val="24"/>
                <w:sz w:val="24"/>
                <w:szCs w:val="24"/>
              </w:rPr>
              <w:t>WEEK</w:t>
            </w: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8D0EF1" w:rsidRPr="0059186C" w:rsidRDefault="008D0EF1" w:rsidP="005B221A">
            <w:pPr>
              <w:spacing w:after="0" w:line="240" w:lineRule="auto"/>
              <w:jc w:val="center"/>
              <w:rPr>
                <w:rFonts w:ascii="Times New Roman" w:eastAsia="Times New Roman" w:hAnsi="Times New Roman" w:cs="Times New Roman"/>
                <w:sz w:val="24"/>
                <w:szCs w:val="24"/>
              </w:rPr>
            </w:pPr>
            <w:r w:rsidRPr="0059186C">
              <w:rPr>
                <w:rFonts w:ascii="Times New Roman" w:eastAsia="Times New Roman" w:hAnsi="Times New Roman" w:cs="Times New Roman"/>
                <w:b/>
                <w:bCs/>
                <w:color w:val="000000" w:themeColor="text1"/>
                <w:kern w:val="24"/>
                <w:sz w:val="24"/>
                <w:szCs w:val="24"/>
              </w:rPr>
              <w:t>CLASS DAY</w:t>
            </w:r>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8D0EF1" w:rsidRPr="0059186C" w:rsidRDefault="008D0EF1" w:rsidP="005B221A">
            <w:pPr>
              <w:spacing w:after="0" w:line="240" w:lineRule="auto"/>
              <w:jc w:val="center"/>
              <w:rPr>
                <w:rFonts w:ascii="Times New Roman" w:eastAsia="Times New Roman" w:hAnsi="Times New Roman" w:cs="Times New Roman"/>
                <w:sz w:val="24"/>
                <w:szCs w:val="24"/>
              </w:rPr>
            </w:pPr>
            <w:r w:rsidRPr="0059186C">
              <w:rPr>
                <w:rFonts w:ascii="Times New Roman" w:eastAsia="Times New Roman" w:hAnsi="Times New Roman" w:cs="Times New Roman"/>
                <w:b/>
                <w:bCs/>
                <w:color w:val="000000" w:themeColor="text1"/>
                <w:kern w:val="24"/>
                <w:sz w:val="24"/>
                <w:szCs w:val="24"/>
              </w:rPr>
              <w:t>THEORY TOPICS</w:t>
            </w:r>
          </w:p>
        </w:tc>
      </w:tr>
      <w:tr w:rsidR="00D76421" w:rsidRPr="00FB0071" w:rsidTr="0054616E">
        <w:trPr>
          <w:trHeight w:val="504"/>
          <w:jc w:val="center"/>
        </w:trPr>
        <w:tc>
          <w:tcPr>
            <w:tcW w:w="1192" w:type="pct"/>
            <w:vMerge w:val="restart"/>
            <w:tcBorders>
              <w:top w:val="single" w:sz="4" w:space="0" w:color="auto"/>
              <w:left w:val="single" w:sz="8" w:space="0" w:color="000000"/>
              <w:right w:val="single" w:sz="8" w:space="0" w:color="000000"/>
            </w:tcBorders>
            <w:shd w:val="clear" w:color="auto" w:fill="auto"/>
            <w:tcMar>
              <w:top w:w="60" w:type="dxa"/>
              <w:left w:w="144" w:type="dxa"/>
              <w:bottom w:w="60" w:type="dxa"/>
              <w:right w:w="144" w:type="dxa"/>
            </w:tcMar>
            <w:vAlign w:val="center"/>
            <w:hideMark/>
          </w:tcPr>
          <w:p w:rsidR="00D76421" w:rsidRPr="00D90BF7" w:rsidRDefault="00D76421" w:rsidP="005B5CBE">
            <w:pPr>
              <w:jc w:val="center"/>
              <w:rPr>
                <w:rFonts w:ascii="Times New Roman" w:eastAsia="Times New Roman" w:hAnsi="Times New Roman" w:cs="Times New Roman"/>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59186C" w:rsidRDefault="00D76421" w:rsidP="00572CE2">
            <w:pPr>
              <w:spacing w:after="0" w:line="240" w:lineRule="auto"/>
              <w:jc w:val="center"/>
              <w:rPr>
                <w:rFonts w:ascii="Times New Roman" w:eastAsia="Times New Roman" w:hAnsi="Times New Roman" w:cs="Times New Roman"/>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791A76" w:rsidRPr="006A684C" w:rsidRDefault="00791A76" w:rsidP="006A684C">
            <w:pPr>
              <w:pStyle w:val="NoSpacing"/>
              <w:rPr>
                <w:rFonts w:ascii="Times New Roman" w:hAnsi="Times New Roman" w:cs="Times New Roman"/>
                <w:b/>
                <w:sz w:val="22"/>
                <w:u w:val="single"/>
              </w:rPr>
            </w:pPr>
            <w:r w:rsidRPr="006A684C">
              <w:rPr>
                <w:rFonts w:ascii="Times New Roman" w:hAnsi="Times New Roman" w:cs="Times New Roman"/>
                <w:b/>
                <w:sz w:val="22"/>
                <w:u w:val="single"/>
              </w:rPr>
              <w:t>CHAPTER-01 (INDIAN ELECTRICITY RULES)</w:t>
            </w:r>
          </w:p>
          <w:p w:rsidR="00D76421" w:rsidRPr="00E912CD" w:rsidRDefault="00D76421" w:rsidP="006A684C">
            <w:pPr>
              <w:pStyle w:val="NoSpacing"/>
            </w:pPr>
            <w:r w:rsidRPr="006A684C">
              <w:rPr>
                <w:rFonts w:ascii="Times New Roman" w:hAnsi="Times New Roman" w:cs="Times New Roman"/>
              </w:rPr>
              <w:t>Definitions, Ampere, Apparatus, Accessible, Bare, cable</w:t>
            </w:r>
            <w:r w:rsidRPr="00E912CD">
              <w:t xml:space="preserve">, circuit, circuit breaker, conductor voltage (low, medium, high, EH), live, dead, cut-out, conduit, system, danger, Installation, </w:t>
            </w:r>
            <w:r w:rsidR="00E912CD" w:rsidRPr="00E912CD">
              <w:t>earthling</w:t>
            </w:r>
            <w:r w:rsidRPr="00E912CD">
              <w:t xml:space="preserve"> system, span, volt, switch gear, </w:t>
            </w:r>
            <w:proofErr w:type="spellStart"/>
            <w:r w:rsidRPr="00E912CD">
              <w:t>etc</w:t>
            </w:r>
            <w:proofErr w:type="spellEnd"/>
          </w:p>
        </w:tc>
      </w:tr>
      <w:tr w:rsidR="00D76421" w:rsidRPr="00FB0071" w:rsidTr="0054616E">
        <w:trPr>
          <w:trHeight w:val="368"/>
          <w:jc w:val="center"/>
        </w:trPr>
        <w:tc>
          <w:tcPr>
            <w:tcW w:w="1192" w:type="pct"/>
            <w:vMerge/>
            <w:tcBorders>
              <w:left w:val="single" w:sz="8" w:space="0" w:color="000000"/>
              <w:right w:val="single" w:sz="8" w:space="0" w:color="000000"/>
            </w:tcBorders>
            <w:vAlign w:val="center"/>
            <w:hideMark/>
          </w:tcPr>
          <w:p w:rsidR="00D76421" w:rsidRPr="0059186C" w:rsidRDefault="00D76421" w:rsidP="005B221A">
            <w:pPr>
              <w:rPr>
                <w:rFonts w:ascii="Times New Roman" w:eastAsia="Times New Roman" w:hAnsi="Times New Roman" w:cs="Times New Roman"/>
                <w:sz w:val="24"/>
                <w:szCs w:val="24"/>
              </w:rPr>
            </w:pP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59186C" w:rsidRDefault="00D76421" w:rsidP="00572CE2">
            <w:pPr>
              <w:spacing w:after="0" w:line="240" w:lineRule="auto"/>
              <w:jc w:val="center"/>
              <w:rPr>
                <w:rFonts w:ascii="Times New Roman" w:eastAsia="Times New Roman" w:hAnsi="Times New Roman" w:cs="Times New Roman"/>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904A62" w:rsidRDefault="00D76421" w:rsidP="009D5BF2">
            <w:pPr>
              <w:pStyle w:val="NoSpacing"/>
              <w:rPr>
                <w:rFonts w:ascii="Times New Roman" w:hAnsi="Times New Roman" w:cs="Times New Roman"/>
                <w:iCs/>
              </w:rPr>
            </w:pPr>
            <w:r w:rsidRPr="006A6EF2">
              <w:rPr>
                <w:rFonts w:ascii="Times New Roman" w:hAnsi="Times New Roman" w:cs="Times New Roman"/>
                <w:iCs/>
              </w:rPr>
              <w:t>General safety precautions, rule 29, 30, 31, 32, 33, 34, 35, 36, 40, 41, 43, 44, 45, 4</w:t>
            </w:r>
            <w:r>
              <w:rPr>
                <w:rFonts w:ascii="Times New Roman" w:hAnsi="Times New Roman" w:cs="Times New Roman"/>
                <w:iCs/>
              </w:rPr>
              <w:t>6</w:t>
            </w:r>
          </w:p>
        </w:tc>
      </w:tr>
      <w:tr w:rsidR="00D76421" w:rsidRPr="00FB0071" w:rsidTr="0054616E">
        <w:trPr>
          <w:trHeight w:val="368"/>
          <w:jc w:val="center"/>
        </w:trPr>
        <w:tc>
          <w:tcPr>
            <w:tcW w:w="1192" w:type="pct"/>
            <w:vMerge/>
            <w:tcBorders>
              <w:left w:val="single" w:sz="8" w:space="0" w:color="000000"/>
              <w:right w:val="single" w:sz="8" w:space="0" w:color="000000"/>
            </w:tcBorders>
            <w:vAlign w:val="center"/>
            <w:hideMark/>
          </w:tcPr>
          <w:p w:rsidR="00D76421" w:rsidRPr="0059186C" w:rsidRDefault="00D76421" w:rsidP="005B221A">
            <w:pPr>
              <w:rPr>
                <w:rFonts w:ascii="Times New Roman" w:eastAsia="Times New Roman" w:hAnsi="Times New Roman" w:cs="Times New Roman"/>
                <w:sz w:val="24"/>
                <w:szCs w:val="24"/>
              </w:rPr>
            </w:pP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59186C" w:rsidRDefault="00D76421" w:rsidP="00572CE2">
            <w:pPr>
              <w:spacing w:after="0" w:line="240" w:lineRule="auto"/>
              <w:jc w:val="center"/>
              <w:rPr>
                <w:rFonts w:ascii="Times New Roman" w:eastAsia="Times New Roman" w:hAnsi="Times New Roman" w:cs="Times New Roman"/>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904A62" w:rsidRDefault="00D76421" w:rsidP="009D5BF2">
            <w:pPr>
              <w:pStyle w:val="NoSpacing"/>
              <w:rPr>
                <w:rFonts w:ascii="Times New Roman" w:hAnsi="Times New Roman" w:cs="Times New Roman"/>
                <w:iCs/>
              </w:rPr>
            </w:pPr>
            <w:r w:rsidRPr="006A6EF2">
              <w:rPr>
                <w:rFonts w:ascii="Times New Roman" w:hAnsi="Times New Roman" w:cs="Times New Roman"/>
                <w:iCs/>
              </w:rPr>
              <w:t>General conditions relating to supply and use of energy: rule 47, 48, 49, 50, 51, 54, 55, 56, 57, 58, 59</w:t>
            </w:r>
          </w:p>
        </w:tc>
      </w:tr>
      <w:tr w:rsidR="00D76421" w:rsidRPr="00FB0071" w:rsidTr="0054616E">
        <w:trPr>
          <w:trHeight w:val="368"/>
          <w:jc w:val="center"/>
        </w:trPr>
        <w:tc>
          <w:tcPr>
            <w:tcW w:w="1192" w:type="pct"/>
            <w:vMerge/>
            <w:tcBorders>
              <w:left w:val="single" w:sz="8" w:space="0" w:color="000000"/>
              <w:right w:val="single" w:sz="8" w:space="0" w:color="000000"/>
            </w:tcBorders>
            <w:vAlign w:val="center"/>
            <w:hideMark/>
          </w:tcPr>
          <w:p w:rsidR="00D76421" w:rsidRPr="0059186C" w:rsidRDefault="00D76421" w:rsidP="005B221A">
            <w:pPr>
              <w:rPr>
                <w:rFonts w:ascii="Times New Roman" w:eastAsia="Times New Roman" w:hAnsi="Times New Roman" w:cs="Times New Roman"/>
                <w:sz w:val="24"/>
                <w:szCs w:val="24"/>
              </w:rPr>
            </w:pP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59186C" w:rsidRDefault="00D76421" w:rsidP="00572CE2">
            <w:pPr>
              <w:spacing w:after="0" w:line="240" w:lineRule="auto"/>
              <w:jc w:val="center"/>
              <w:rPr>
                <w:rFonts w:ascii="Times New Roman" w:eastAsia="Times New Roman" w:hAnsi="Times New Roman" w:cs="Times New Roman"/>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904A62" w:rsidRDefault="00D76421" w:rsidP="009D5BF2">
            <w:pPr>
              <w:pStyle w:val="NoSpacing"/>
              <w:rPr>
                <w:rFonts w:ascii="Times New Roman" w:hAnsi="Times New Roman" w:cs="Times New Roman"/>
                <w:iCs/>
              </w:rPr>
            </w:pPr>
            <w:r>
              <w:rPr>
                <w:rFonts w:ascii="Times New Roman" w:hAnsi="Times New Roman" w:cs="Times New Roman"/>
                <w:iCs/>
              </w:rPr>
              <w:t xml:space="preserve">Continuation of </w:t>
            </w:r>
            <w:r w:rsidRPr="006A6EF2">
              <w:rPr>
                <w:rFonts w:ascii="Times New Roman" w:hAnsi="Times New Roman" w:cs="Times New Roman"/>
                <w:iCs/>
              </w:rPr>
              <w:t>General conditions relating to supply and use of energy: 60, 61, 62, 63, 64, 65, 66, 67, 68, 70</w:t>
            </w:r>
          </w:p>
        </w:tc>
      </w:tr>
      <w:tr w:rsidR="00D76421" w:rsidRPr="00FB0071" w:rsidTr="0054616E">
        <w:trPr>
          <w:trHeight w:val="368"/>
          <w:jc w:val="center"/>
        </w:trPr>
        <w:tc>
          <w:tcPr>
            <w:tcW w:w="1192" w:type="pct"/>
            <w:vMerge/>
            <w:tcBorders>
              <w:left w:val="single" w:sz="8" w:space="0" w:color="000000"/>
              <w:right w:val="single" w:sz="8" w:space="0" w:color="000000"/>
            </w:tcBorders>
            <w:shd w:val="clear" w:color="auto" w:fill="auto"/>
            <w:tcMar>
              <w:top w:w="60" w:type="dxa"/>
              <w:left w:w="144" w:type="dxa"/>
              <w:bottom w:w="60" w:type="dxa"/>
              <w:right w:w="144" w:type="dxa"/>
            </w:tcMar>
            <w:vAlign w:val="center"/>
            <w:hideMark/>
          </w:tcPr>
          <w:p w:rsidR="00D76421" w:rsidRPr="0059186C" w:rsidRDefault="00D76421" w:rsidP="005B221A">
            <w:pPr>
              <w:rPr>
                <w:rFonts w:ascii="Times New Roman" w:eastAsia="Times New Roman" w:hAnsi="Times New Roman" w:cs="Times New Roman"/>
                <w:sz w:val="24"/>
                <w:szCs w:val="24"/>
              </w:rPr>
            </w:pP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D90BF7" w:rsidRDefault="00D76421" w:rsidP="00572CE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904A62" w:rsidRDefault="00D76421" w:rsidP="009D5BF2">
            <w:pPr>
              <w:pStyle w:val="NoSpacing"/>
              <w:rPr>
                <w:rFonts w:ascii="Times New Roman" w:hAnsi="Times New Roman" w:cs="Times New Roman"/>
                <w:iCs/>
              </w:rPr>
            </w:pPr>
            <w:r w:rsidRPr="0056171D">
              <w:rPr>
                <w:rFonts w:ascii="Times New Roman" w:hAnsi="Times New Roman" w:cs="Times New Roman"/>
                <w:iCs/>
              </w:rPr>
              <w:t>OH lines: Rule 74, 75, 76, 77, 78, 79, 80, 86, 87, 88, 89, 90, 91</w:t>
            </w:r>
          </w:p>
        </w:tc>
      </w:tr>
      <w:tr w:rsidR="00D76421" w:rsidRPr="00FB0071" w:rsidTr="0054616E">
        <w:trPr>
          <w:trHeight w:val="368"/>
          <w:jc w:val="center"/>
        </w:trPr>
        <w:tc>
          <w:tcPr>
            <w:tcW w:w="1192" w:type="pct"/>
            <w:vMerge/>
            <w:tcBorders>
              <w:left w:val="single" w:sz="8" w:space="0" w:color="000000"/>
              <w:bottom w:val="single" w:sz="4" w:space="0" w:color="auto"/>
              <w:right w:val="single" w:sz="8" w:space="0" w:color="000000"/>
            </w:tcBorders>
            <w:vAlign w:val="center"/>
            <w:hideMark/>
          </w:tcPr>
          <w:p w:rsidR="00D76421" w:rsidRPr="0059186C" w:rsidRDefault="00D76421" w:rsidP="005B221A">
            <w:pPr>
              <w:rPr>
                <w:rFonts w:ascii="Times New Roman" w:eastAsia="Times New Roman" w:hAnsi="Times New Roman" w:cs="Times New Roman"/>
                <w:sz w:val="24"/>
                <w:szCs w:val="24"/>
              </w:rPr>
            </w:pP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D90BF7" w:rsidRDefault="00D76421" w:rsidP="00572CE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452BD1" w:rsidRDefault="006A684C" w:rsidP="00452BD1">
            <w:pPr>
              <w:pStyle w:val="NoSpacing"/>
              <w:rPr>
                <w:rFonts w:ascii="Times New Roman" w:hAnsi="Times New Roman" w:cs="Times New Roman"/>
              </w:rPr>
            </w:pPr>
            <w:r>
              <w:rPr>
                <w:rFonts w:ascii="Times New Roman" w:eastAsia="Times New Roman" w:hAnsi="Times New Roman" w:cs="Times New Roman"/>
                <w:b/>
                <w:color w:val="000000" w:themeColor="text1"/>
                <w:kern w:val="24"/>
              </w:rPr>
              <w:t xml:space="preserve">Possible question answer discussion </w:t>
            </w:r>
          </w:p>
        </w:tc>
      </w:tr>
      <w:tr w:rsidR="00D76421" w:rsidRPr="00FB0071" w:rsidTr="0054616E">
        <w:trPr>
          <w:trHeight w:val="368"/>
          <w:jc w:val="center"/>
        </w:trPr>
        <w:tc>
          <w:tcPr>
            <w:tcW w:w="1192" w:type="pct"/>
            <w:vMerge w:val="restart"/>
            <w:tcBorders>
              <w:top w:val="single" w:sz="4" w:space="0" w:color="auto"/>
              <w:left w:val="single" w:sz="4" w:space="0" w:color="auto"/>
              <w:right w:val="single" w:sz="8" w:space="0" w:color="000000"/>
            </w:tcBorders>
            <w:vAlign w:val="center"/>
            <w:hideMark/>
          </w:tcPr>
          <w:p w:rsidR="00D76421" w:rsidRPr="0059186C" w:rsidRDefault="00D76421" w:rsidP="005B5CBE">
            <w:pPr>
              <w:jc w:val="center"/>
              <w:rPr>
                <w:rFonts w:ascii="Times New Roman" w:eastAsia="Times New Roman" w:hAnsi="Times New Roman" w:cs="Times New Roman"/>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vAlign w:val="center"/>
            <w:hideMark/>
          </w:tcPr>
          <w:p w:rsidR="00D76421" w:rsidRPr="0059186C" w:rsidRDefault="00D76421" w:rsidP="00572CE2">
            <w:pPr>
              <w:spacing w:after="0" w:line="240" w:lineRule="auto"/>
              <w:jc w:val="center"/>
              <w:rPr>
                <w:rFonts w:ascii="Times New Roman" w:eastAsia="Times New Roman" w:hAnsi="Times New Roman" w:cs="Times New Roman"/>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791A76" w:rsidRPr="00E67472" w:rsidRDefault="00791A76" w:rsidP="00791A76">
            <w:pPr>
              <w:pStyle w:val="NoSpacing"/>
              <w:rPr>
                <w:rFonts w:ascii="Times New Roman" w:hAnsi="Times New Roman" w:cs="Times New Roman"/>
                <w:b/>
                <w:bCs/>
                <w:iCs/>
                <w:sz w:val="20"/>
                <w:szCs w:val="20"/>
                <w:u w:val="single"/>
              </w:rPr>
            </w:pPr>
            <w:r w:rsidRPr="00E67472">
              <w:rPr>
                <w:rFonts w:ascii="Times New Roman" w:hAnsi="Times New Roman" w:cs="Times New Roman"/>
                <w:b/>
                <w:bCs/>
                <w:iCs/>
                <w:sz w:val="20"/>
                <w:szCs w:val="20"/>
                <w:u w:val="single"/>
              </w:rPr>
              <w:t>CHAPTER NO-04 (OVER HEAD INSTALLATION)</w:t>
            </w:r>
          </w:p>
          <w:p w:rsidR="00D76421" w:rsidRPr="00432DE7" w:rsidRDefault="00D76421" w:rsidP="009D5BF2">
            <w:pPr>
              <w:pStyle w:val="NoSpacing"/>
              <w:rPr>
                <w:rFonts w:ascii="Times New Roman" w:hAnsi="Times New Roman" w:cs="Times New Roman"/>
                <w:iCs/>
                <w:sz w:val="22"/>
                <w:szCs w:val="22"/>
              </w:rPr>
            </w:pPr>
            <w:r w:rsidRPr="00432DE7">
              <w:rPr>
                <w:rFonts w:ascii="Times New Roman" w:hAnsi="Times New Roman" w:cs="Times New Roman"/>
                <w:iCs/>
                <w:sz w:val="22"/>
                <w:szCs w:val="22"/>
              </w:rPr>
              <w:t>Main components of overhead lines, line supports, factors Governing Height of pole, conductor materials, determination of size of conductor for overhead transmission line, cross arms, pole brackets and clamps, guys and stays, conductors’ configurations</w:t>
            </w:r>
          </w:p>
        </w:tc>
      </w:tr>
      <w:tr w:rsidR="00D76421" w:rsidRPr="00FB0071" w:rsidTr="0054616E">
        <w:trPr>
          <w:trHeight w:val="368"/>
          <w:jc w:val="center"/>
        </w:trPr>
        <w:tc>
          <w:tcPr>
            <w:tcW w:w="1192" w:type="pct"/>
            <w:vMerge/>
            <w:tcBorders>
              <w:left w:val="single" w:sz="4" w:space="0" w:color="auto"/>
              <w:right w:val="single" w:sz="8" w:space="0" w:color="000000"/>
            </w:tcBorders>
            <w:vAlign w:val="center"/>
            <w:hideMark/>
          </w:tcPr>
          <w:p w:rsidR="00D76421" w:rsidRPr="0059186C" w:rsidRDefault="00D76421" w:rsidP="005B221A">
            <w:pPr>
              <w:rPr>
                <w:rFonts w:ascii="Times New Roman" w:eastAsia="Times New Roman" w:hAnsi="Times New Roman" w:cs="Times New Roman"/>
                <w:sz w:val="24"/>
                <w:szCs w:val="24"/>
              </w:rPr>
            </w:pP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vAlign w:val="center"/>
            <w:hideMark/>
          </w:tcPr>
          <w:p w:rsidR="00D76421" w:rsidRPr="0059186C" w:rsidRDefault="00D76421" w:rsidP="00572CE2">
            <w:pPr>
              <w:spacing w:after="0" w:line="240" w:lineRule="auto"/>
              <w:jc w:val="center"/>
              <w:rPr>
                <w:rFonts w:ascii="Times New Roman" w:eastAsia="Times New Roman" w:hAnsi="Times New Roman" w:cs="Times New Roman"/>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Borders>
              <w:top w:val="single" w:sz="8" w:space="0" w:color="000000"/>
              <w:left w:val="single" w:sz="8" w:space="0" w:color="000000"/>
              <w:bottom w:val="single" w:sz="8" w:space="0" w:color="000000"/>
              <w:right w:val="single" w:sz="8" w:space="0" w:color="000000"/>
            </w:tcBorders>
            <w:shd w:val="clear" w:color="auto" w:fill="auto"/>
            <w:tcMar>
              <w:top w:w="60" w:type="dxa"/>
              <w:left w:w="144" w:type="dxa"/>
              <w:bottom w:w="60" w:type="dxa"/>
              <w:right w:w="144" w:type="dxa"/>
            </w:tcMar>
            <w:hideMark/>
          </w:tcPr>
          <w:p w:rsidR="00D76421" w:rsidRPr="00432DE7" w:rsidRDefault="00D76421" w:rsidP="009D5BF2">
            <w:pPr>
              <w:rPr>
                <w:rFonts w:ascii="Times New Roman" w:hAnsi="Times New Roman" w:cs="Times New Roman"/>
              </w:rPr>
            </w:pPr>
            <w:r w:rsidRPr="00432DE7">
              <w:rPr>
                <w:rFonts w:ascii="Times New Roman" w:hAnsi="Times New Roman" w:cs="Times New Roman"/>
                <w:iCs/>
              </w:rPr>
              <w:t>Spacing and clearances, span lengths, overhead line insulators, types</w:t>
            </w:r>
            <w:r w:rsidRPr="00432DE7">
              <w:rPr>
                <w:rFonts w:ascii="Times New Roman" w:hAnsi="Times New Roman" w:cs="Times New Roman"/>
              </w:rPr>
              <w:t xml:space="preserve"> of insulators, lighting arresters, danger plates, anti-climbing devices, bird guards, beads of jumpers, jumpers, tee-offs, guarding of overhead lines.</w:t>
            </w:r>
          </w:p>
        </w:tc>
      </w:tr>
      <w:tr w:rsidR="00D76421"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9"/>
          <w:jc w:val="center"/>
        </w:trPr>
        <w:tc>
          <w:tcPr>
            <w:tcW w:w="1192" w:type="pct"/>
            <w:vMerge/>
            <w:tcBorders>
              <w:left w:val="single" w:sz="4" w:space="0" w:color="auto"/>
              <w:right w:val="single" w:sz="8" w:space="0" w:color="000000"/>
            </w:tcBorders>
          </w:tcPr>
          <w:p w:rsidR="00D76421" w:rsidRPr="0059186C" w:rsidRDefault="00D76421" w:rsidP="005B221A">
            <w:pPr>
              <w:rPr>
                <w:rFonts w:ascii="Times New Roman" w:hAnsi="Times New Roman" w:cs="Times New Roman"/>
              </w:rPr>
            </w:pPr>
          </w:p>
        </w:tc>
        <w:tc>
          <w:tcPr>
            <w:tcW w:w="1076" w:type="pct"/>
            <w:tcBorders>
              <w:left w:val="single" w:sz="8" w:space="0" w:color="000000"/>
            </w:tcBorders>
            <w:vAlign w:val="center"/>
          </w:tcPr>
          <w:p w:rsidR="00D76421" w:rsidRPr="0059186C" w:rsidRDefault="00D76421" w:rsidP="00572CE2">
            <w:pPr>
              <w:jc w:val="center"/>
              <w:rPr>
                <w:rFonts w:ascii="Times New Roman" w:hAnsi="Times New Roman" w:cs="Times New Roman"/>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D76421" w:rsidRPr="00432DE7" w:rsidRDefault="00D76421" w:rsidP="009D5BF2">
            <w:pPr>
              <w:pStyle w:val="NoSpacing"/>
              <w:rPr>
                <w:rFonts w:ascii="Times New Roman" w:hAnsi="Times New Roman" w:cs="Times New Roman"/>
                <w:b/>
                <w:bCs/>
                <w:iCs/>
                <w:sz w:val="22"/>
                <w:szCs w:val="22"/>
              </w:rPr>
            </w:pPr>
            <w:r w:rsidRPr="00432DE7">
              <w:rPr>
                <w:rFonts w:ascii="Times New Roman" w:hAnsi="Times New Roman" w:cs="Times New Roman"/>
                <w:b/>
                <w:bCs/>
                <w:iCs/>
                <w:sz w:val="22"/>
                <w:szCs w:val="22"/>
              </w:rPr>
              <w:t>1</w:t>
            </w:r>
            <w:r w:rsidRPr="00432DE7">
              <w:rPr>
                <w:rFonts w:ascii="Times New Roman" w:hAnsi="Times New Roman" w:cs="Times New Roman"/>
                <w:b/>
                <w:bCs/>
                <w:iCs/>
                <w:sz w:val="22"/>
                <w:szCs w:val="22"/>
                <w:vertAlign w:val="superscript"/>
              </w:rPr>
              <w:t>st</w:t>
            </w:r>
            <w:r w:rsidRPr="00432DE7">
              <w:rPr>
                <w:rFonts w:ascii="Times New Roman" w:hAnsi="Times New Roman" w:cs="Times New Roman"/>
                <w:b/>
                <w:bCs/>
                <w:iCs/>
                <w:sz w:val="22"/>
                <w:szCs w:val="22"/>
              </w:rPr>
              <w:t xml:space="preserve"> Problem:</w:t>
            </w:r>
          </w:p>
          <w:p w:rsidR="00D76421" w:rsidRPr="00432DE7" w:rsidRDefault="00D76421" w:rsidP="009D5BF2">
            <w:pPr>
              <w:pStyle w:val="NoSpacing"/>
              <w:jc w:val="both"/>
              <w:rPr>
                <w:rFonts w:ascii="Times New Roman" w:hAnsi="Times New Roman" w:cs="Times New Roman"/>
                <w:iCs/>
                <w:sz w:val="22"/>
                <w:szCs w:val="22"/>
              </w:rPr>
            </w:pPr>
            <w:r w:rsidRPr="0094682A">
              <w:rPr>
                <w:rFonts w:ascii="Times New Roman" w:hAnsi="Times New Roman" w:cs="Times New Roman"/>
                <w:iCs/>
                <w:sz w:val="22"/>
                <w:szCs w:val="22"/>
              </w:rPr>
              <w:t>Prepare an estimate of materials required for HT distribution line (11 KV) within 2 km and load of 2000 KVA maximum and standard spans involving calculation of the size of conductor (from conductor chart), current carrying capacity and voltage regulation of the size of conductor (from conductor chart), current carrying capacity and voltage regulation consider action using ACSR.</w:t>
            </w:r>
          </w:p>
        </w:tc>
      </w:tr>
      <w:tr w:rsidR="00D76421"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41"/>
          <w:jc w:val="center"/>
        </w:trPr>
        <w:tc>
          <w:tcPr>
            <w:tcW w:w="1192" w:type="pct"/>
            <w:vMerge/>
            <w:tcBorders>
              <w:left w:val="single" w:sz="4" w:space="0" w:color="auto"/>
              <w:right w:val="single" w:sz="8" w:space="0" w:color="000000"/>
            </w:tcBorders>
          </w:tcPr>
          <w:p w:rsidR="00D76421" w:rsidRPr="0059186C" w:rsidRDefault="00D76421" w:rsidP="005B221A">
            <w:pPr>
              <w:rPr>
                <w:rFonts w:ascii="Times New Roman" w:hAnsi="Times New Roman" w:cs="Times New Roman"/>
              </w:rPr>
            </w:pPr>
          </w:p>
        </w:tc>
        <w:tc>
          <w:tcPr>
            <w:tcW w:w="1076" w:type="pct"/>
            <w:tcBorders>
              <w:left w:val="single" w:sz="8" w:space="0" w:color="000000"/>
            </w:tcBorders>
            <w:vAlign w:val="center"/>
          </w:tcPr>
          <w:p w:rsidR="00D76421" w:rsidRPr="0059186C" w:rsidRDefault="00D76421" w:rsidP="00572CE2">
            <w:pPr>
              <w:jc w:val="center"/>
              <w:rPr>
                <w:rFonts w:ascii="Times New Roman" w:hAnsi="Times New Roman" w:cs="Times New Roman"/>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D76421" w:rsidRPr="00432DE7" w:rsidRDefault="00D76421" w:rsidP="009D5BF2">
            <w:pPr>
              <w:pStyle w:val="NoSpacing"/>
              <w:rPr>
                <w:rFonts w:ascii="Times New Roman" w:hAnsi="Times New Roman" w:cs="Times New Roman"/>
                <w:iCs/>
                <w:sz w:val="22"/>
                <w:szCs w:val="22"/>
              </w:rPr>
            </w:pPr>
            <w:r w:rsidRPr="00432DE7">
              <w:rPr>
                <w:rFonts w:ascii="Times New Roman" w:hAnsi="Times New Roman" w:cs="Times New Roman"/>
                <w:b/>
                <w:bCs/>
                <w:iCs/>
                <w:sz w:val="22"/>
                <w:szCs w:val="22"/>
              </w:rPr>
              <w:t>2</w:t>
            </w:r>
            <w:r w:rsidRPr="00432DE7">
              <w:rPr>
                <w:rFonts w:ascii="Times New Roman" w:hAnsi="Times New Roman" w:cs="Times New Roman"/>
                <w:b/>
                <w:bCs/>
                <w:iCs/>
                <w:sz w:val="22"/>
                <w:szCs w:val="22"/>
                <w:vertAlign w:val="superscript"/>
              </w:rPr>
              <w:t xml:space="preserve">nd </w:t>
            </w:r>
            <w:r w:rsidRPr="00432DE7">
              <w:rPr>
                <w:rFonts w:ascii="Times New Roman" w:hAnsi="Times New Roman" w:cs="Times New Roman"/>
                <w:b/>
                <w:bCs/>
                <w:iCs/>
                <w:sz w:val="22"/>
                <w:szCs w:val="22"/>
              </w:rPr>
              <w:t>Problem:</w:t>
            </w:r>
          </w:p>
          <w:p w:rsidR="00D76421" w:rsidRPr="00432DE7" w:rsidRDefault="00D76421" w:rsidP="009D5BF2">
            <w:pPr>
              <w:pStyle w:val="NoSpacing"/>
              <w:rPr>
                <w:rFonts w:ascii="Times New Roman" w:hAnsi="Times New Roman" w:cs="Times New Roman"/>
                <w:iCs/>
                <w:sz w:val="22"/>
                <w:szCs w:val="22"/>
              </w:rPr>
            </w:pPr>
            <w:r w:rsidRPr="00432DE7">
              <w:rPr>
                <w:rFonts w:ascii="Times New Roman" w:hAnsi="Times New Roman" w:cs="Times New Roman"/>
                <w:iCs/>
                <w:sz w:val="22"/>
                <w:szCs w:val="22"/>
              </w:rPr>
              <w:t>Problems based on bending, Road crossing &amp; End point</w:t>
            </w:r>
          </w:p>
        </w:tc>
      </w:tr>
      <w:tr w:rsidR="00D76421"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9"/>
          <w:jc w:val="center"/>
        </w:trPr>
        <w:tc>
          <w:tcPr>
            <w:tcW w:w="1192" w:type="pct"/>
            <w:vMerge/>
            <w:tcBorders>
              <w:left w:val="single" w:sz="4" w:space="0" w:color="auto"/>
              <w:right w:val="single" w:sz="8" w:space="0" w:color="000000"/>
            </w:tcBorders>
          </w:tcPr>
          <w:p w:rsidR="00D76421" w:rsidRPr="0059186C" w:rsidRDefault="00D76421" w:rsidP="005B221A">
            <w:pPr>
              <w:rPr>
                <w:rFonts w:ascii="Times New Roman" w:hAnsi="Times New Roman" w:cs="Times New Roman"/>
              </w:rPr>
            </w:pPr>
          </w:p>
        </w:tc>
        <w:tc>
          <w:tcPr>
            <w:tcW w:w="1076" w:type="pct"/>
            <w:tcBorders>
              <w:left w:val="single" w:sz="8" w:space="0" w:color="000000"/>
            </w:tcBorders>
            <w:vAlign w:val="center"/>
          </w:tcPr>
          <w:p w:rsidR="00D76421" w:rsidRPr="0059186C" w:rsidRDefault="00D76421" w:rsidP="00572CE2">
            <w:pPr>
              <w:jc w:val="center"/>
              <w:rPr>
                <w:rFonts w:ascii="Times New Roman" w:hAnsi="Times New Roman" w:cs="Times New Roman"/>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D76421" w:rsidRPr="00432DE7" w:rsidRDefault="00D76421" w:rsidP="009D5BF2">
            <w:pPr>
              <w:pStyle w:val="NoSpacing"/>
              <w:rPr>
                <w:rFonts w:ascii="Times New Roman" w:hAnsi="Times New Roman" w:cs="Times New Roman"/>
                <w:b/>
                <w:bCs/>
                <w:iCs/>
                <w:sz w:val="22"/>
                <w:szCs w:val="22"/>
              </w:rPr>
            </w:pPr>
            <w:r w:rsidRPr="00432DE7">
              <w:rPr>
                <w:rFonts w:ascii="Times New Roman" w:hAnsi="Times New Roman" w:cs="Times New Roman"/>
                <w:b/>
                <w:bCs/>
                <w:iCs/>
                <w:sz w:val="22"/>
                <w:szCs w:val="22"/>
              </w:rPr>
              <w:t>3</w:t>
            </w:r>
            <w:r w:rsidRPr="00432DE7">
              <w:rPr>
                <w:rFonts w:ascii="Times New Roman" w:hAnsi="Times New Roman" w:cs="Times New Roman"/>
                <w:b/>
                <w:bCs/>
                <w:iCs/>
                <w:sz w:val="22"/>
                <w:szCs w:val="22"/>
                <w:vertAlign w:val="superscript"/>
              </w:rPr>
              <w:t>rd</w:t>
            </w:r>
            <w:r w:rsidRPr="00432DE7">
              <w:rPr>
                <w:rFonts w:ascii="Times New Roman" w:hAnsi="Times New Roman" w:cs="Times New Roman"/>
                <w:b/>
                <w:bCs/>
                <w:iCs/>
                <w:sz w:val="22"/>
                <w:szCs w:val="22"/>
              </w:rPr>
              <w:t xml:space="preserve"> Problem:</w:t>
            </w:r>
          </w:p>
          <w:p w:rsidR="00D76421" w:rsidRPr="00432DE7" w:rsidRDefault="00D76421" w:rsidP="009D5BF2">
            <w:pPr>
              <w:pStyle w:val="NoSpacing"/>
              <w:rPr>
                <w:rFonts w:ascii="Times New Roman" w:hAnsi="Times New Roman" w:cs="Times New Roman"/>
                <w:iCs/>
                <w:sz w:val="22"/>
                <w:szCs w:val="22"/>
              </w:rPr>
            </w:pPr>
            <w:r w:rsidRPr="00432DE7">
              <w:rPr>
                <w:rFonts w:ascii="Times New Roman" w:hAnsi="Times New Roman" w:cs="Times New Roman"/>
                <w:iCs/>
                <w:sz w:val="22"/>
                <w:szCs w:val="22"/>
              </w:rPr>
              <w:t>Problems while crossing a telephone line, besides the building &amp; no space for stay installation.</w:t>
            </w:r>
          </w:p>
        </w:tc>
      </w:tr>
      <w:tr w:rsidR="00D76421"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15"/>
          <w:jc w:val="center"/>
        </w:trPr>
        <w:tc>
          <w:tcPr>
            <w:tcW w:w="1192" w:type="pct"/>
            <w:vMerge/>
            <w:tcBorders>
              <w:left w:val="single" w:sz="4" w:space="0" w:color="auto"/>
              <w:right w:val="single" w:sz="8" w:space="0" w:color="000000"/>
            </w:tcBorders>
          </w:tcPr>
          <w:p w:rsidR="00D76421" w:rsidRPr="0059186C" w:rsidRDefault="00D76421" w:rsidP="005B221A">
            <w:pPr>
              <w:rPr>
                <w:rFonts w:ascii="Times New Roman" w:hAnsi="Times New Roman" w:cs="Times New Roman"/>
              </w:rPr>
            </w:pPr>
          </w:p>
        </w:tc>
        <w:tc>
          <w:tcPr>
            <w:tcW w:w="1076" w:type="pct"/>
            <w:tcBorders>
              <w:left w:val="single" w:sz="8" w:space="0" w:color="000000"/>
            </w:tcBorders>
            <w:vAlign w:val="center"/>
          </w:tcPr>
          <w:p w:rsidR="00D76421" w:rsidRPr="0059186C" w:rsidRDefault="00D76421" w:rsidP="00572CE2">
            <w:pPr>
              <w:jc w:val="center"/>
              <w:rPr>
                <w:rFonts w:ascii="Times New Roman" w:hAnsi="Times New Roman" w:cs="Times New Roman"/>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D76421" w:rsidRPr="00D147F7" w:rsidRDefault="00D76421" w:rsidP="009D5BF2">
            <w:pPr>
              <w:pStyle w:val="NoSpacing"/>
              <w:jc w:val="both"/>
              <w:rPr>
                <w:rFonts w:ascii="Times New Roman" w:hAnsi="Times New Roman" w:cs="Times New Roman"/>
                <w:b/>
                <w:bCs/>
                <w:iCs/>
                <w:sz w:val="20"/>
                <w:szCs w:val="20"/>
              </w:rPr>
            </w:pPr>
            <w:r w:rsidRPr="00D147F7">
              <w:rPr>
                <w:rFonts w:ascii="Times New Roman" w:hAnsi="Times New Roman" w:cs="Times New Roman"/>
                <w:b/>
                <w:bCs/>
                <w:iCs/>
                <w:sz w:val="20"/>
                <w:szCs w:val="20"/>
              </w:rPr>
              <w:t>4</w:t>
            </w:r>
            <w:r w:rsidRPr="00D147F7">
              <w:rPr>
                <w:rFonts w:ascii="Times New Roman" w:hAnsi="Times New Roman" w:cs="Times New Roman"/>
                <w:b/>
                <w:bCs/>
                <w:iCs/>
                <w:sz w:val="20"/>
                <w:szCs w:val="20"/>
                <w:vertAlign w:val="superscript"/>
              </w:rPr>
              <w:t>th</w:t>
            </w:r>
            <w:r w:rsidRPr="00D147F7">
              <w:rPr>
                <w:rFonts w:ascii="Times New Roman" w:hAnsi="Times New Roman" w:cs="Times New Roman"/>
                <w:b/>
                <w:bCs/>
                <w:iCs/>
                <w:sz w:val="20"/>
                <w:szCs w:val="20"/>
              </w:rPr>
              <w:t xml:space="preserve"> Problem:</w:t>
            </w:r>
          </w:p>
          <w:p w:rsidR="00D76421" w:rsidRPr="00D147F7" w:rsidRDefault="00D76421" w:rsidP="009D5BF2">
            <w:pPr>
              <w:pStyle w:val="NoSpacing"/>
              <w:jc w:val="both"/>
              <w:rPr>
                <w:rFonts w:ascii="Times New Roman" w:hAnsi="Times New Roman" w:cs="Times New Roman"/>
                <w:iCs/>
                <w:sz w:val="20"/>
                <w:szCs w:val="20"/>
              </w:rPr>
            </w:pPr>
            <w:r w:rsidRPr="0094682A">
              <w:rPr>
                <w:rFonts w:ascii="Times New Roman" w:hAnsi="Times New Roman" w:cs="Times New Roman"/>
                <w:iCs/>
                <w:sz w:val="22"/>
                <w:szCs w:val="22"/>
              </w:rPr>
              <w:t>Prepare an estimate of materials required for LT distribution line within load of 100 KW maximum and standard spans involving calculation of the size of conductor (from conductor chart), current carrying capacity and voltage regulation consideration using ACSR</w:t>
            </w:r>
          </w:p>
        </w:tc>
      </w:tr>
      <w:tr w:rsidR="00D76421"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5"/>
          <w:jc w:val="center"/>
        </w:trPr>
        <w:tc>
          <w:tcPr>
            <w:tcW w:w="1192" w:type="pct"/>
            <w:vMerge w:val="restart"/>
            <w:tcBorders>
              <w:left w:val="single" w:sz="4" w:space="0" w:color="auto"/>
              <w:right w:val="single" w:sz="8" w:space="0" w:color="000000"/>
            </w:tcBorders>
            <w:vAlign w:val="center"/>
          </w:tcPr>
          <w:p w:rsidR="00D76421" w:rsidRDefault="00D76421" w:rsidP="005B5CBE">
            <w:pPr>
              <w:jc w:val="center"/>
              <w:rPr>
                <w:rFonts w:ascii="Times New Roman" w:eastAsia="Times New Roman" w:hAnsi="Times New Roman" w:cs="Times New Roman"/>
                <w:color w:val="000000" w:themeColor="text1"/>
                <w:kern w:val="24"/>
                <w:sz w:val="24"/>
                <w:szCs w:val="24"/>
              </w:rPr>
            </w:pPr>
          </w:p>
          <w:p w:rsidR="00D76421" w:rsidRDefault="00D76421" w:rsidP="005B5CBE">
            <w:pPr>
              <w:jc w:val="center"/>
              <w:rPr>
                <w:rFonts w:ascii="Times New Roman" w:eastAsia="Times New Roman" w:hAnsi="Times New Roman" w:cs="Times New Roman"/>
                <w:color w:val="000000" w:themeColor="text1"/>
                <w:kern w:val="24"/>
                <w:sz w:val="24"/>
                <w:szCs w:val="24"/>
              </w:rPr>
            </w:pPr>
          </w:p>
          <w:p w:rsidR="00D76421" w:rsidRDefault="00D76421" w:rsidP="005B5CBE">
            <w:pPr>
              <w:jc w:val="center"/>
              <w:rPr>
                <w:rFonts w:ascii="Times New Roman" w:eastAsia="Times New Roman" w:hAnsi="Times New Roman" w:cs="Times New Roman"/>
                <w:color w:val="000000" w:themeColor="text1"/>
                <w:kern w:val="24"/>
                <w:sz w:val="24"/>
                <w:szCs w:val="24"/>
              </w:rPr>
            </w:pPr>
          </w:p>
          <w:p w:rsidR="00D76421" w:rsidRPr="0059186C" w:rsidRDefault="00D76421" w:rsidP="005B5CBE">
            <w:pPr>
              <w:jc w:val="center"/>
              <w:rPr>
                <w:rFonts w:ascii="Times New Roman" w:hAnsi="Times New Roman" w:cs="Times New Roman"/>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1076" w:type="pct"/>
            <w:tcBorders>
              <w:left w:val="single" w:sz="8" w:space="0" w:color="000000"/>
            </w:tcBorders>
          </w:tcPr>
          <w:p w:rsidR="00D76421" w:rsidRPr="0059186C" w:rsidRDefault="00D76421" w:rsidP="00572CE2">
            <w:pPr>
              <w:jc w:val="center"/>
              <w:rPr>
                <w:rFonts w:ascii="Times New Roman" w:hAnsi="Times New Roman" w:cs="Times New Roman"/>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D76421" w:rsidRPr="00D147F7" w:rsidRDefault="00D76421" w:rsidP="009D5BF2">
            <w:pPr>
              <w:pStyle w:val="NoSpacing"/>
              <w:jc w:val="both"/>
              <w:rPr>
                <w:rFonts w:ascii="Times New Roman" w:hAnsi="Times New Roman" w:cs="Times New Roman"/>
                <w:b/>
                <w:bCs/>
                <w:iCs/>
                <w:sz w:val="20"/>
                <w:szCs w:val="20"/>
              </w:rPr>
            </w:pPr>
            <w:r w:rsidRPr="00D147F7">
              <w:rPr>
                <w:rFonts w:ascii="Times New Roman" w:hAnsi="Times New Roman" w:cs="Times New Roman"/>
                <w:b/>
                <w:bCs/>
                <w:iCs/>
                <w:sz w:val="20"/>
                <w:szCs w:val="20"/>
              </w:rPr>
              <w:t>3</w:t>
            </w:r>
            <w:r w:rsidRPr="00D147F7">
              <w:rPr>
                <w:rFonts w:ascii="Times New Roman" w:hAnsi="Times New Roman" w:cs="Times New Roman"/>
                <w:b/>
                <w:bCs/>
                <w:iCs/>
                <w:sz w:val="20"/>
                <w:szCs w:val="20"/>
                <w:vertAlign w:val="superscript"/>
              </w:rPr>
              <w:t>rd</w:t>
            </w:r>
            <w:r w:rsidRPr="00D147F7">
              <w:rPr>
                <w:rFonts w:ascii="Times New Roman" w:hAnsi="Times New Roman" w:cs="Times New Roman"/>
                <w:b/>
                <w:bCs/>
                <w:iCs/>
                <w:sz w:val="20"/>
                <w:szCs w:val="20"/>
              </w:rPr>
              <w:t xml:space="preserve"> Problem:</w:t>
            </w:r>
          </w:p>
          <w:p w:rsidR="00D76421" w:rsidRDefault="00D76421" w:rsidP="009D5BF2">
            <w:pPr>
              <w:pStyle w:val="NoSpacing"/>
              <w:jc w:val="both"/>
              <w:rPr>
                <w:rFonts w:ascii="Times New Roman" w:hAnsi="Times New Roman" w:cs="Times New Roman"/>
                <w:iCs/>
                <w:sz w:val="22"/>
                <w:szCs w:val="22"/>
              </w:rPr>
            </w:pPr>
            <w:r w:rsidRPr="0094682A">
              <w:rPr>
                <w:rFonts w:ascii="Times New Roman" w:hAnsi="Times New Roman" w:cs="Times New Roman"/>
                <w:iCs/>
                <w:sz w:val="22"/>
                <w:szCs w:val="22"/>
              </w:rPr>
              <w:t>Prepare an estimate of materials required for LT distribution line within load of 100 KW maximum and standard spans involving calculation of the size of conductor (from conductor chart), current carrying capacity and voltage regulation consideration using ACSR</w:t>
            </w:r>
          </w:p>
          <w:p w:rsidR="00D76421" w:rsidRPr="00D147F7" w:rsidRDefault="00D76421" w:rsidP="009D5BF2">
            <w:pPr>
              <w:pStyle w:val="NoSpacing"/>
              <w:jc w:val="both"/>
              <w:rPr>
                <w:rFonts w:ascii="Times New Roman" w:hAnsi="Times New Roman" w:cs="Times New Roman"/>
                <w:iCs/>
                <w:sz w:val="20"/>
                <w:szCs w:val="20"/>
              </w:rPr>
            </w:pPr>
          </w:p>
        </w:tc>
      </w:tr>
      <w:tr w:rsidR="00D76421"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00"/>
          <w:jc w:val="center"/>
        </w:trPr>
        <w:tc>
          <w:tcPr>
            <w:tcW w:w="1192" w:type="pct"/>
            <w:vMerge/>
            <w:tcBorders>
              <w:left w:val="single" w:sz="4" w:space="0" w:color="auto"/>
              <w:right w:val="single" w:sz="8" w:space="0" w:color="000000"/>
            </w:tcBorders>
          </w:tcPr>
          <w:p w:rsidR="00D76421" w:rsidRPr="0059186C" w:rsidRDefault="00D76421" w:rsidP="005B221A">
            <w:pPr>
              <w:rPr>
                <w:rFonts w:ascii="Times New Roman" w:hAnsi="Times New Roman" w:cs="Times New Roman"/>
              </w:rPr>
            </w:pPr>
          </w:p>
        </w:tc>
        <w:tc>
          <w:tcPr>
            <w:tcW w:w="1076" w:type="pct"/>
            <w:tcBorders>
              <w:left w:val="single" w:sz="8" w:space="0" w:color="000000"/>
            </w:tcBorders>
            <w:vAlign w:val="center"/>
          </w:tcPr>
          <w:p w:rsidR="00D76421" w:rsidRPr="0059186C" w:rsidRDefault="00D76421" w:rsidP="00572CE2">
            <w:pPr>
              <w:jc w:val="center"/>
              <w:rPr>
                <w:rFonts w:ascii="Times New Roman" w:hAnsi="Times New Roman" w:cs="Times New Roman"/>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D76421" w:rsidRPr="00FB4723" w:rsidRDefault="006A684C" w:rsidP="009D5BF2">
            <w:pPr>
              <w:pStyle w:val="NoSpacing"/>
              <w:rPr>
                <w:rFonts w:ascii="Times New Roman" w:hAnsi="Times New Roman" w:cs="Times New Roman"/>
                <w:iCs/>
              </w:rPr>
            </w:pPr>
            <w:r>
              <w:rPr>
                <w:rFonts w:ascii="Times New Roman" w:eastAsia="Times New Roman" w:hAnsi="Times New Roman" w:cs="Times New Roman"/>
                <w:b/>
                <w:color w:val="000000" w:themeColor="text1"/>
                <w:kern w:val="24"/>
              </w:rPr>
              <w:t>Possible question answer discussion</w:t>
            </w:r>
          </w:p>
        </w:tc>
      </w:tr>
      <w:tr w:rsidR="00D76421"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55"/>
          <w:jc w:val="center"/>
        </w:trPr>
        <w:tc>
          <w:tcPr>
            <w:tcW w:w="1192" w:type="pct"/>
            <w:vMerge/>
            <w:tcBorders>
              <w:left w:val="single" w:sz="4" w:space="0" w:color="auto"/>
              <w:right w:val="single" w:sz="8" w:space="0" w:color="000000"/>
            </w:tcBorders>
          </w:tcPr>
          <w:p w:rsidR="00D76421" w:rsidRPr="0059186C" w:rsidRDefault="00D76421" w:rsidP="005B221A">
            <w:pPr>
              <w:rPr>
                <w:rFonts w:ascii="Times New Roman" w:hAnsi="Times New Roman" w:cs="Times New Roman"/>
              </w:rPr>
            </w:pPr>
          </w:p>
        </w:tc>
        <w:tc>
          <w:tcPr>
            <w:tcW w:w="1076" w:type="pct"/>
            <w:tcBorders>
              <w:left w:val="single" w:sz="8" w:space="0" w:color="000000"/>
            </w:tcBorders>
            <w:vAlign w:val="center"/>
          </w:tcPr>
          <w:p w:rsidR="00D76421" w:rsidRPr="0059186C" w:rsidRDefault="00D76421" w:rsidP="00572CE2">
            <w:pPr>
              <w:jc w:val="center"/>
              <w:rPr>
                <w:rFonts w:ascii="Times New Roman" w:hAnsi="Times New Roman" w:cs="Times New Roman"/>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791A76" w:rsidRPr="006A684C" w:rsidRDefault="00791A76" w:rsidP="00791A76">
            <w:pPr>
              <w:pStyle w:val="NoSpacing"/>
              <w:rPr>
                <w:rFonts w:ascii="Times New Roman" w:hAnsi="Times New Roman" w:cs="Times New Roman"/>
                <w:iCs/>
                <w:sz w:val="22"/>
                <w:u w:val="single"/>
              </w:rPr>
            </w:pPr>
            <w:r w:rsidRPr="006A684C">
              <w:rPr>
                <w:rFonts w:ascii="Times New Roman" w:hAnsi="Times New Roman" w:cs="Times New Roman"/>
                <w:b/>
                <w:bCs/>
                <w:iCs/>
                <w:sz w:val="22"/>
                <w:u w:val="single"/>
              </w:rPr>
              <w:t>CHAPTER NO-06 (ESTIMATING FOR DISTRIBUTION SUBSTATIONS</w:t>
            </w:r>
            <w:r w:rsidRPr="006A684C">
              <w:rPr>
                <w:rFonts w:ascii="Times New Roman" w:hAnsi="Times New Roman" w:cs="Times New Roman"/>
                <w:iCs/>
                <w:sz w:val="22"/>
                <w:u w:val="single"/>
              </w:rPr>
              <w:t>)</w:t>
            </w:r>
          </w:p>
          <w:p w:rsidR="00D76421" w:rsidRPr="00094EA1" w:rsidRDefault="00D76421" w:rsidP="009D5BF2">
            <w:pPr>
              <w:pStyle w:val="NoSpacing"/>
              <w:rPr>
                <w:rFonts w:ascii="Times New Roman" w:hAnsi="Times New Roman" w:cs="Times New Roman"/>
                <w:iCs/>
              </w:rPr>
            </w:pPr>
            <w:r>
              <w:rPr>
                <w:rFonts w:ascii="Times New Roman" w:hAnsi="Times New Roman" w:cs="Times New Roman"/>
                <w:iCs/>
              </w:rPr>
              <w:t>Prepare one material estimate for pole mounted substation</w:t>
            </w:r>
          </w:p>
        </w:tc>
      </w:tr>
      <w:tr w:rsidR="00D76421"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0"/>
          <w:jc w:val="center"/>
        </w:trPr>
        <w:tc>
          <w:tcPr>
            <w:tcW w:w="1192" w:type="pct"/>
            <w:vMerge/>
            <w:tcBorders>
              <w:left w:val="single" w:sz="4" w:space="0" w:color="auto"/>
              <w:right w:val="single" w:sz="8" w:space="0" w:color="000000"/>
            </w:tcBorders>
          </w:tcPr>
          <w:p w:rsidR="00D76421" w:rsidRPr="0059186C" w:rsidRDefault="00D76421" w:rsidP="005B221A">
            <w:pPr>
              <w:rPr>
                <w:rFonts w:ascii="Times New Roman" w:hAnsi="Times New Roman" w:cs="Times New Roman"/>
              </w:rPr>
            </w:pPr>
          </w:p>
        </w:tc>
        <w:tc>
          <w:tcPr>
            <w:tcW w:w="1076" w:type="pct"/>
            <w:tcBorders>
              <w:left w:val="single" w:sz="8" w:space="0" w:color="000000"/>
            </w:tcBorders>
            <w:vAlign w:val="center"/>
          </w:tcPr>
          <w:p w:rsidR="00D76421" w:rsidRPr="0059186C" w:rsidRDefault="00D76421" w:rsidP="00572CE2">
            <w:pPr>
              <w:jc w:val="center"/>
              <w:rPr>
                <w:rFonts w:ascii="Times New Roman" w:hAnsi="Times New Roman" w:cs="Times New Roman"/>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D76421" w:rsidRPr="00190924" w:rsidRDefault="00D76421" w:rsidP="009D5BF2">
            <w:pPr>
              <w:pStyle w:val="NoSpacing"/>
              <w:rPr>
                <w:rFonts w:ascii="Times New Roman" w:hAnsi="Times New Roman" w:cs="Times New Roman"/>
                <w:b/>
                <w:bCs/>
                <w:iCs/>
              </w:rPr>
            </w:pPr>
            <w:r w:rsidRPr="00190924">
              <w:rPr>
                <w:rFonts w:ascii="Times New Roman" w:hAnsi="Times New Roman" w:cs="Times New Roman"/>
                <w:b/>
                <w:bCs/>
                <w:iCs/>
              </w:rPr>
              <w:t>Problem-1</w:t>
            </w:r>
          </w:p>
          <w:p w:rsidR="00D76421" w:rsidRPr="00094EA1" w:rsidRDefault="00D76421" w:rsidP="009D5BF2">
            <w:pPr>
              <w:pStyle w:val="NoSpacing"/>
              <w:rPr>
                <w:rFonts w:ascii="Times New Roman" w:hAnsi="Times New Roman" w:cs="Times New Roman"/>
                <w:iCs/>
              </w:rPr>
            </w:pPr>
            <w:r>
              <w:rPr>
                <w:rFonts w:ascii="Times New Roman" w:hAnsi="Times New Roman" w:cs="Times New Roman"/>
                <w:iCs/>
              </w:rPr>
              <w:t>Preparation of list of materials for a 100KVA T/F with neat sketch indicating LT Box.</w:t>
            </w:r>
          </w:p>
        </w:tc>
      </w:tr>
      <w:tr w:rsidR="00D76421"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19"/>
          <w:jc w:val="center"/>
        </w:trPr>
        <w:tc>
          <w:tcPr>
            <w:tcW w:w="1192" w:type="pct"/>
            <w:vMerge/>
            <w:tcBorders>
              <w:left w:val="single" w:sz="4" w:space="0" w:color="auto"/>
              <w:right w:val="single" w:sz="8" w:space="0" w:color="000000"/>
            </w:tcBorders>
          </w:tcPr>
          <w:p w:rsidR="00D76421" w:rsidRDefault="00D76421" w:rsidP="005B221A"/>
        </w:tc>
        <w:tc>
          <w:tcPr>
            <w:tcW w:w="1076" w:type="pct"/>
            <w:tcBorders>
              <w:left w:val="single" w:sz="8" w:space="0" w:color="000000"/>
            </w:tcBorders>
            <w:vAlign w:val="center"/>
          </w:tcPr>
          <w:p w:rsidR="00D76421" w:rsidRDefault="00D76421" w:rsidP="00572CE2">
            <w:pPr>
              <w:jc w:val="cente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D76421" w:rsidRPr="00094EA1" w:rsidRDefault="00D107FD" w:rsidP="009D5BF2">
            <w:pPr>
              <w:pStyle w:val="NoSpacing"/>
              <w:rPr>
                <w:rFonts w:ascii="Times New Roman" w:hAnsi="Times New Roman" w:cs="Times New Roman"/>
                <w:iCs/>
              </w:rPr>
            </w:pPr>
            <w:r>
              <w:rPr>
                <w:rFonts w:ascii="Times New Roman" w:hAnsi="Times New Roman" w:cs="Times New Roman"/>
                <w:iCs/>
              </w:rPr>
              <w:t>Continue……</w:t>
            </w:r>
          </w:p>
        </w:tc>
      </w:tr>
      <w:tr w:rsidR="00D107FD"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jc w:val="center"/>
        </w:trPr>
        <w:tc>
          <w:tcPr>
            <w:tcW w:w="1192" w:type="pct"/>
            <w:vMerge/>
            <w:tcBorders>
              <w:left w:val="single" w:sz="4" w:space="0" w:color="auto"/>
              <w:bottom w:val="nil"/>
              <w:right w:val="single" w:sz="8" w:space="0" w:color="000000"/>
            </w:tcBorders>
          </w:tcPr>
          <w:p w:rsidR="00D107FD" w:rsidRDefault="00D107FD" w:rsidP="005B221A"/>
        </w:tc>
        <w:tc>
          <w:tcPr>
            <w:tcW w:w="1076" w:type="pct"/>
            <w:tcBorders>
              <w:left w:val="single" w:sz="8" w:space="0" w:color="000000"/>
            </w:tcBorders>
            <w:vAlign w:val="center"/>
          </w:tcPr>
          <w:p w:rsidR="00D107FD" w:rsidRDefault="00D107FD" w:rsidP="00572CE2">
            <w:pPr>
              <w:jc w:val="cente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D107FD" w:rsidRPr="00094EA1" w:rsidRDefault="00D107FD" w:rsidP="009D5BF2">
            <w:pPr>
              <w:pStyle w:val="NoSpacing"/>
              <w:rPr>
                <w:rFonts w:ascii="Times New Roman" w:hAnsi="Times New Roman" w:cs="Times New Roman"/>
                <w:iCs/>
              </w:rPr>
            </w:pPr>
            <w:r>
              <w:rPr>
                <w:rFonts w:ascii="Times New Roman" w:hAnsi="Times New Roman" w:cs="Times New Roman"/>
                <w:iCs/>
              </w:rPr>
              <w:t>Prepare one material estimate for plinth mounted substation</w:t>
            </w:r>
          </w:p>
        </w:tc>
      </w:tr>
      <w:tr w:rsidR="00D107FD"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2"/>
          <w:jc w:val="center"/>
        </w:trPr>
        <w:tc>
          <w:tcPr>
            <w:tcW w:w="1192" w:type="pct"/>
            <w:vMerge w:val="restart"/>
            <w:tcBorders>
              <w:top w:val="single" w:sz="4" w:space="0" w:color="auto"/>
            </w:tcBorders>
            <w:vAlign w:val="center"/>
          </w:tcPr>
          <w:p w:rsidR="00D107FD" w:rsidRDefault="00D107FD" w:rsidP="005B5CBE">
            <w:pPr>
              <w:jc w:val="cente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1076" w:type="pct"/>
            <w:vAlign w:val="center"/>
          </w:tcPr>
          <w:p w:rsidR="00D107FD" w:rsidRDefault="00D107FD" w:rsidP="00572CE2">
            <w:pPr>
              <w:jc w:val="cente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D107FD" w:rsidRPr="009D5A86" w:rsidRDefault="00D107FD" w:rsidP="009D5BF2">
            <w:pPr>
              <w:pStyle w:val="NoSpacing"/>
              <w:rPr>
                <w:rFonts w:ascii="Times New Roman" w:hAnsi="Times New Roman" w:cs="Times New Roman"/>
                <w:b/>
                <w:bCs/>
                <w:iCs/>
              </w:rPr>
            </w:pPr>
            <w:r w:rsidRPr="009D5A86">
              <w:rPr>
                <w:rFonts w:ascii="Times New Roman" w:hAnsi="Times New Roman" w:cs="Times New Roman"/>
                <w:b/>
                <w:bCs/>
                <w:iCs/>
              </w:rPr>
              <w:t>Problem-1:</w:t>
            </w:r>
          </w:p>
          <w:p w:rsidR="00D107FD" w:rsidRPr="00094EA1" w:rsidRDefault="00D107FD" w:rsidP="009D5BF2">
            <w:pPr>
              <w:pStyle w:val="NoSpacing"/>
              <w:rPr>
                <w:rFonts w:ascii="Times New Roman" w:hAnsi="Times New Roman" w:cs="Times New Roman"/>
                <w:b/>
                <w:bCs/>
                <w:iCs/>
              </w:rPr>
            </w:pPr>
            <w:r w:rsidRPr="009D5A86">
              <w:rPr>
                <w:rFonts w:ascii="Times New Roman" w:hAnsi="Times New Roman" w:cs="Times New Roman"/>
                <w:iCs/>
              </w:rPr>
              <w:t>Preparation of list of materials for a 100KVA T/F with neat sketch indicating LT Box</w:t>
            </w:r>
            <w:r w:rsidRPr="009D5A86">
              <w:rPr>
                <w:rFonts w:ascii="Times New Roman" w:hAnsi="Times New Roman" w:cs="Times New Roman"/>
                <w:b/>
                <w:bCs/>
                <w:iCs/>
              </w:rPr>
              <w:t>.</w:t>
            </w:r>
          </w:p>
        </w:tc>
      </w:tr>
      <w:tr w:rsidR="00D107FD"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8"/>
          <w:jc w:val="center"/>
        </w:trPr>
        <w:tc>
          <w:tcPr>
            <w:tcW w:w="1192" w:type="pct"/>
            <w:vMerge/>
            <w:tcBorders>
              <w:top w:val="nil"/>
            </w:tcBorders>
          </w:tcPr>
          <w:p w:rsidR="00D107FD" w:rsidRDefault="00D107FD" w:rsidP="005B221A"/>
        </w:tc>
        <w:tc>
          <w:tcPr>
            <w:tcW w:w="1076" w:type="pct"/>
            <w:vAlign w:val="center"/>
          </w:tcPr>
          <w:p w:rsidR="00D107FD" w:rsidRDefault="00D107FD" w:rsidP="00572CE2">
            <w:pPr>
              <w:jc w:val="cente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D107FD" w:rsidRPr="00094EA1" w:rsidRDefault="00D107FD" w:rsidP="0054616E">
            <w:pPr>
              <w:pStyle w:val="NoSpacing"/>
              <w:rPr>
                <w:rFonts w:ascii="Times New Roman" w:hAnsi="Times New Roman" w:cs="Times New Roman"/>
                <w:iCs/>
              </w:rPr>
            </w:pPr>
            <w:r>
              <w:rPr>
                <w:rFonts w:ascii="Times New Roman" w:hAnsi="Times New Roman" w:cs="Times New Roman"/>
                <w:iCs/>
              </w:rPr>
              <w:t>Continue……</w:t>
            </w:r>
            <w:r w:rsidR="0054616E" w:rsidRPr="001B437B">
              <w:rPr>
                <w:rFonts w:ascii="Times New Roman" w:hAnsi="Times New Roman" w:cs="Times New Roman"/>
                <w:b/>
              </w:rPr>
              <w:t xml:space="preserve"> </w:t>
            </w:r>
          </w:p>
        </w:tc>
      </w:tr>
      <w:tr w:rsidR="00D107FD"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7"/>
          <w:jc w:val="center"/>
        </w:trPr>
        <w:tc>
          <w:tcPr>
            <w:tcW w:w="1192" w:type="pct"/>
            <w:vMerge/>
            <w:tcBorders>
              <w:top w:val="nil"/>
            </w:tcBorders>
          </w:tcPr>
          <w:p w:rsidR="00D107FD" w:rsidRDefault="00D107FD" w:rsidP="005B221A"/>
        </w:tc>
        <w:tc>
          <w:tcPr>
            <w:tcW w:w="1076" w:type="pct"/>
            <w:vAlign w:val="center"/>
          </w:tcPr>
          <w:p w:rsidR="00D107FD" w:rsidRDefault="00D107FD" w:rsidP="00572CE2">
            <w:pPr>
              <w:jc w:val="cente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D107FD" w:rsidRPr="00094EA1" w:rsidRDefault="006A684C" w:rsidP="009D5BF2">
            <w:pPr>
              <w:pStyle w:val="NoSpacing"/>
              <w:rPr>
                <w:rFonts w:ascii="Times New Roman" w:hAnsi="Times New Roman" w:cs="Times New Roman"/>
                <w:iCs/>
              </w:rPr>
            </w:pPr>
            <w:r>
              <w:rPr>
                <w:rFonts w:ascii="Times New Roman" w:eastAsia="Times New Roman" w:hAnsi="Times New Roman" w:cs="Times New Roman"/>
                <w:b/>
                <w:color w:val="000000" w:themeColor="text1"/>
                <w:kern w:val="24"/>
              </w:rPr>
              <w:t>Possible question answer discussion</w:t>
            </w:r>
          </w:p>
        </w:tc>
      </w:tr>
      <w:tr w:rsidR="00D107FD"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76"/>
          <w:jc w:val="center"/>
        </w:trPr>
        <w:tc>
          <w:tcPr>
            <w:tcW w:w="1192" w:type="pct"/>
            <w:vMerge/>
            <w:tcBorders>
              <w:top w:val="nil"/>
              <w:bottom w:val="nil"/>
            </w:tcBorders>
          </w:tcPr>
          <w:p w:rsidR="00D107FD" w:rsidRDefault="00D107FD" w:rsidP="005B221A"/>
        </w:tc>
        <w:tc>
          <w:tcPr>
            <w:tcW w:w="1076" w:type="pct"/>
            <w:vAlign w:val="center"/>
          </w:tcPr>
          <w:p w:rsidR="00D107FD" w:rsidRDefault="00D107FD" w:rsidP="00572CE2">
            <w:pPr>
              <w:jc w:val="cente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791A76" w:rsidRPr="006A684C" w:rsidRDefault="00791A76" w:rsidP="00791A76">
            <w:pPr>
              <w:pStyle w:val="NoSpacing"/>
              <w:rPr>
                <w:rFonts w:ascii="Times New Roman" w:hAnsi="Times New Roman" w:cs="Times New Roman"/>
                <w:b/>
                <w:bCs/>
                <w:iCs/>
                <w:sz w:val="22"/>
                <w:u w:val="single"/>
              </w:rPr>
            </w:pPr>
            <w:r w:rsidRPr="006A684C">
              <w:rPr>
                <w:rFonts w:ascii="Times New Roman" w:hAnsi="Times New Roman" w:cs="Times New Roman"/>
                <w:b/>
                <w:bCs/>
                <w:iCs/>
                <w:sz w:val="22"/>
                <w:u w:val="single"/>
              </w:rPr>
              <w:t>CHAPTER-05 (OVER HEAD SERVICE LINES)</w:t>
            </w:r>
          </w:p>
          <w:p w:rsidR="00D107FD" w:rsidRPr="00094EA1" w:rsidRDefault="00D107FD" w:rsidP="009D5BF2">
            <w:pPr>
              <w:pStyle w:val="NoSpacing"/>
              <w:rPr>
                <w:rFonts w:ascii="Times New Roman" w:hAnsi="Times New Roman" w:cs="Times New Roman"/>
                <w:iCs/>
              </w:rPr>
            </w:pPr>
            <w:r w:rsidRPr="004917C4">
              <w:rPr>
                <w:rFonts w:ascii="Times New Roman" w:hAnsi="Times New Roman" w:cs="Times New Roman"/>
                <w:iCs/>
              </w:rPr>
              <w:t xml:space="preserve">Components of service lines, service line (cables and conductors), bearer wire, lacing rod. Ariel fuse, service support, energy box and meters </w:t>
            </w:r>
            <w:proofErr w:type="spellStart"/>
            <w:r w:rsidRPr="004917C4">
              <w:rPr>
                <w:rFonts w:ascii="Times New Roman" w:hAnsi="Times New Roman" w:cs="Times New Roman"/>
                <w:iCs/>
              </w:rPr>
              <w:t>etc</w:t>
            </w:r>
            <w:proofErr w:type="spellEnd"/>
          </w:p>
        </w:tc>
      </w:tr>
      <w:tr w:rsidR="00D107FD"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0"/>
          <w:jc w:val="center"/>
        </w:trPr>
        <w:tc>
          <w:tcPr>
            <w:tcW w:w="1192" w:type="pct"/>
            <w:vMerge w:val="restart"/>
            <w:tcBorders>
              <w:top w:val="nil"/>
            </w:tcBorders>
          </w:tcPr>
          <w:p w:rsidR="00D107FD" w:rsidRDefault="00D107FD" w:rsidP="005B221A"/>
        </w:tc>
        <w:tc>
          <w:tcPr>
            <w:tcW w:w="1076" w:type="pct"/>
            <w:vAlign w:val="center"/>
          </w:tcPr>
          <w:p w:rsidR="00D107FD" w:rsidRDefault="00D107FD" w:rsidP="00572CE2">
            <w:pPr>
              <w:jc w:val="cente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D107FD" w:rsidRPr="00094EA1" w:rsidRDefault="00D107FD" w:rsidP="009D5BF2">
            <w:pPr>
              <w:pStyle w:val="NoSpacing"/>
              <w:rPr>
                <w:rFonts w:ascii="Times New Roman" w:hAnsi="Times New Roman" w:cs="Times New Roman"/>
                <w:iCs/>
              </w:rPr>
            </w:pPr>
            <w:r w:rsidRPr="00B9554D">
              <w:rPr>
                <w:rFonts w:ascii="Times New Roman" w:hAnsi="Times New Roman" w:cs="Times New Roman"/>
                <w:iCs/>
              </w:rPr>
              <w:t>Prepare and estimate for providing single phase supply of load of 5 KW (light, fan, socket) to a single stored residential building.</w:t>
            </w:r>
          </w:p>
        </w:tc>
      </w:tr>
      <w:tr w:rsidR="00D107FD"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Borders>
              <w:top w:val="nil"/>
            </w:tcBorders>
          </w:tcPr>
          <w:p w:rsidR="00D107FD" w:rsidRDefault="00D107FD" w:rsidP="005B221A"/>
        </w:tc>
        <w:tc>
          <w:tcPr>
            <w:tcW w:w="1076" w:type="pct"/>
            <w:vAlign w:val="center"/>
          </w:tcPr>
          <w:p w:rsidR="00D107FD" w:rsidRDefault="00D107FD" w:rsidP="00572CE2">
            <w:pPr>
              <w:jc w:val="cente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D107FD" w:rsidRPr="00094EA1" w:rsidRDefault="0054616E" w:rsidP="009D5BF2">
            <w:pPr>
              <w:pStyle w:val="NoSpacing"/>
              <w:rPr>
                <w:rFonts w:ascii="Times New Roman" w:hAnsi="Times New Roman" w:cs="Times New Roman"/>
                <w:iCs/>
              </w:rPr>
            </w:pPr>
            <w:r w:rsidRPr="001B437B">
              <w:rPr>
                <w:rFonts w:ascii="Times New Roman" w:hAnsi="Times New Roman" w:cs="Times New Roman"/>
                <w:b/>
              </w:rPr>
              <w:t>Monthly test</w:t>
            </w:r>
            <w:r>
              <w:rPr>
                <w:rFonts w:ascii="Times New Roman" w:hAnsi="Times New Roman" w:cs="Times New Roman"/>
                <w:b/>
              </w:rPr>
              <w:t>-01</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tcBorders>
              <w:top w:val="single" w:sz="4" w:space="0" w:color="auto"/>
            </w:tcBorders>
            <w:vAlign w:val="center"/>
          </w:tcPr>
          <w:p w:rsidR="0054616E" w:rsidRDefault="0054616E" w:rsidP="005B5CBE">
            <w:pPr>
              <w:jc w:val="cente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094EA1" w:rsidRDefault="0054616E" w:rsidP="00181172">
            <w:pPr>
              <w:pStyle w:val="NoSpacing"/>
              <w:rPr>
                <w:rFonts w:ascii="Times New Roman" w:hAnsi="Times New Roman" w:cs="Times New Roman"/>
                <w:iCs/>
              </w:rPr>
            </w:pPr>
            <w:r w:rsidRPr="00B9554D">
              <w:rPr>
                <w:rFonts w:ascii="Times New Roman" w:hAnsi="Times New Roman" w:cs="Times New Roman"/>
                <w:iCs/>
              </w:rPr>
              <w:t xml:space="preserve">Prepare and estimate for providing single phase supply load of 3KW to </w:t>
            </w:r>
            <w:r>
              <w:rPr>
                <w:rFonts w:ascii="Times New Roman" w:hAnsi="Times New Roman" w:cs="Times New Roman"/>
                <w:iCs/>
              </w:rPr>
              <w:t>Ground</w:t>
            </w:r>
            <w:r w:rsidRPr="00B9554D">
              <w:rPr>
                <w:rFonts w:ascii="Times New Roman" w:hAnsi="Times New Roman" w:cs="Times New Roman"/>
                <w:iCs/>
              </w:rPr>
              <w:t xml:space="preserve"> floor of a double stored building having separate energy meter.</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Borders>
              <w:top w:val="nil"/>
            </w:tcBorders>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094EA1" w:rsidRDefault="0054616E" w:rsidP="00181172">
            <w:pPr>
              <w:pStyle w:val="NoSpacing"/>
              <w:rPr>
                <w:rFonts w:ascii="Times New Roman" w:hAnsi="Times New Roman" w:cs="Times New Roman"/>
                <w:iCs/>
              </w:rPr>
            </w:pPr>
            <w:r w:rsidRPr="00B9554D">
              <w:rPr>
                <w:rFonts w:ascii="Times New Roman" w:hAnsi="Times New Roman" w:cs="Times New Roman"/>
                <w:iCs/>
              </w:rPr>
              <w:t xml:space="preserve">Prepare and estimate for providing single phase supply load of 3KW to </w:t>
            </w:r>
            <w:r>
              <w:rPr>
                <w:rFonts w:ascii="Times New Roman" w:hAnsi="Times New Roman" w:cs="Times New Roman"/>
                <w:iCs/>
              </w:rPr>
              <w:t>First</w:t>
            </w:r>
            <w:r w:rsidRPr="00B9554D">
              <w:rPr>
                <w:rFonts w:ascii="Times New Roman" w:hAnsi="Times New Roman" w:cs="Times New Roman"/>
                <w:iCs/>
              </w:rPr>
              <w:t xml:space="preserve"> floor of a double stored building having separate energy meter.</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Borders>
              <w:top w:val="nil"/>
            </w:tcBorders>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094EA1" w:rsidRDefault="0054616E" w:rsidP="00181172">
            <w:pPr>
              <w:pStyle w:val="NoSpacing"/>
              <w:rPr>
                <w:rFonts w:ascii="Times New Roman" w:hAnsi="Times New Roman" w:cs="Times New Roman"/>
                <w:iCs/>
              </w:rPr>
            </w:pPr>
            <w:r w:rsidRPr="00B9554D">
              <w:rPr>
                <w:rFonts w:ascii="Times New Roman" w:hAnsi="Times New Roman" w:cs="Times New Roman"/>
                <w:iCs/>
              </w:rPr>
              <w:t>Prepare one estimate of materials required for service connection to a factory building with load within 15 KW using insulated wire</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Borders>
              <w:top w:val="nil"/>
            </w:tcBorders>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094EA1" w:rsidRDefault="0054616E" w:rsidP="00181172">
            <w:pPr>
              <w:pStyle w:val="NoSpacing"/>
              <w:rPr>
                <w:rFonts w:ascii="Times New Roman" w:hAnsi="Times New Roman" w:cs="Times New Roman"/>
                <w:iCs/>
              </w:rPr>
            </w:pPr>
            <w:r w:rsidRPr="00B9554D">
              <w:rPr>
                <w:rFonts w:ascii="Times New Roman" w:hAnsi="Times New Roman" w:cs="Times New Roman"/>
                <w:iCs/>
              </w:rPr>
              <w:t>Prepare one estimate of materials required for service connection to a factory building with load within 15 KW using bare conductor and insulated wire combined.</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Borders>
              <w:top w:val="nil"/>
            </w:tcBorders>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094EA1" w:rsidRDefault="0054616E" w:rsidP="00181172">
            <w:pPr>
              <w:pStyle w:val="NoSpacing"/>
              <w:rPr>
                <w:rFonts w:ascii="Times New Roman" w:hAnsi="Times New Roman" w:cs="Times New Roman"/>
                <w:iCs/>
              </w:rPr>
            </w:pPr>
            <w:r>
              <w:rPr>
                <w:rFonts w:ascii="Times New Roman" w:hAnsi="Times New Roman" w:cs="Times New Roman"/>
                <w:b/>
                <w:bCs/>
                <w:iCs/>
              </w:rPr>
              <w:t>Problem-1</w:t>
            </w:r>
            <w:r>
              <w:rPr>
                <w:rFonts w:ascii="Times New Roman" w:hAnsi="Times New Roman" w:cs="Times New Roman"/>
                <w:iCs/>
              </w:rPr>
              <w:t>A 3-ɸ service connection to a farmer pump house 500m away from the existing 3-ph pole</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Borders>
              <w:top w:val="nil"/>
            </w:tcBorders>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094EA1" w:rsidRDefault="0054616E" w:rsidP="00181172">
            <w:pPr>
              <w:pStyle w:val="NoSpacing"/>
              <w:rPr>
                <w:rFonts w:ascii="Times New Roman" w:hAnsi="Times New Roman" w:cs="Times New Roman"/>
                <w:iCs/>
              </w:rPr>
            </w:pPr>
            <w:r>
              <w:rPr>
                <w:rFonts w:ascii="Times New Roman" w:eastAsia="Times New Roman" w:hAnsi="Times New Roman" w:cs="Times New Roman"/>
                <w:b/>
                <w:color w:val="000000" w:themeColor="text1"/>
                <w:kern w:val="24"/>
              </w:rPr>
              <w:t>Possible question answer discussion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3"/>
          <w:jc w:val="center"/>
        </w:trPr>
        <w:tc>
          <w:tcPr>
            <w:tcW w:w="1192" w:type="pct"/>
            <w:vMerge w:val="restart"/>
            <w:tcBorders>
              <w:top w:val="single" w:sz="4" w:space="0" w:color="auto"/>
            </w:tcBorders>
            <w:vAlign w:val="center"/>
          </w:tcPr>
          <w:p w:rsidR="0054616E" w:rsidRDefault="0054616E" w:rsidP="005E3A4A">
            <w:pPr>
              <w:jc w:val="cente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1076" w:type="pct"/>
            <w:vAlign w:val="center"/>
          </w:tcPr>
          <w:p w:rsidR="0054616E" w:rsidRDefault="0054616E" w:rsidP="00572CE2">
            <w:pPr>
              <w:jc w:val="cente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6A684C" w:rsidRDefault="0054616E" w:rsidP="00181172">
            <w:pPr>
              <w:pStyle w:val="NoSpacing"/>
              <w:jc w:val="both"/>
              <w:rPr>
                <w:rFonts w:ascii="Times New Roman" w:hAnsi="Times New Roman" w:cs="Times New Roman"/>
                <w:b/>
                <w:bCs/>
                <w:iCs/>
                <w:sz w:val="20"/>
                <w:szCs w:val="22"/>
                <w:u w:val="single"/>
              </w:rPr>
            </w:pPr>
            <w:r w:rsidRPr="006A684C">
              <w:rPr>
                <w:rFonts w:ascii="Times New Roman" w:hAnsi="Times New Roman" w:cs="Times New Roman"/>
                <w:b/>
                <w:bCs/>
                <w:iCs/>
                <w:sz w:val="20"/>
                <w:szCs w:val="22"/>
                <w:u w:val="single"/>
              </w:rPr>
              <w:t>CHAPTER-02 (ELECTRICAL INSTALLATIONS)</w:t>
            </w:r>
          </w:p>
          <w:p w:rsidR="0054616E" w:rsidRPr="00432DE7" w:rsidRDefault="0054616E" w:rsidP="00181172">
            <w:pPr>
              <w:pStyle w:val="NoSpacing"/>
              <w:jc w:val="both"/>
              <w:rPr>
                <w:rFonts w:ascii="Times New Roman" w:hAnsi="Times New Roman" w:cs="Times New Roman"/>
                <w:iCs/>
                <w:sz w:val="22"/>
                <w:szCs w:val="22"/>
              </w:rPr>
            </w:pPr>
            <w:r w:rsidRPr="0094682A">
              <w:rPr>
                <w:rFonts w:ascii="Times New Roman" w:hAnsi="Times New Roman" w:cs="Times New Roman"/>
                <w:iCs/>
                <w:sz w:val="22"/>
                <w:szCs w:val="22"/>
              </w:rPr>
              <w:t>Electrical installations, domestics, industrial, Wiring System, Internal distribution of Electrical Energy. Methods of wiring, systems of wiring, wire and cable, conductor materials used in cables, insulating materials mechanical protection. Types of cables used in internal wiring, multi-stranded cables, voltage grinding of cables, general specifications of cables</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1"/>
          <w:jc w:val="center"/>
        </w:trPr>
        <w:tc>
          <w:tcPr>
            <w:tcW w:w="1192" w:type="pct"/>
            <w:vMerge/>
          </w:tcPr>
          <w:p w:rsidR="0054616E" w:rsidRDefault="0054616E" w:rsidP="005B5CBE"/>
        </w:tc>
        <w:tc>
          <w:tcPr>
            <w:tcW w:w="1076" w:type="pct"/>
            <w:vAlign w:val="center"/>
          </w:tcPr>
          <w:p w:rsidR="0054616E" w:rsidRDefault="0054616E" w:rsidP="00572CE2">
            <w:pPr>
              <w:jc w:val="cente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432DE7" w:rsidRDefault="0054616E" w:rsidP="009D5BF2">
            <w:pPr>
              <w:pStyle w:val="NoSpacing"/>
              <w:jc w:val="both"/>
              <w:rPr>
                <w:rFonts w:ascii="Times New Roman" w:hAnsi="Times New Roman" w:cs="Times New Roman"/>
                <w:iCs/>
                <w:sz w:val="22"/>
                <w:szCs w:val="22"/>
              </w:rPr>
            </w:pPr>
            <w:r w:rsidRPr="00432DE7">
              <w:rPr>
                <w:rFonts w:ascii="Times New Roman" w:hAnsi="Times New Roman" w:cs="Times New Roman"/>
                <w:iCs/>
                <w:sz w:val="22"/>
                <w:szCs w:val="22"/>
              </w:rPr>
              <w:t xml:space="preserve">ACCESSORIES: Main switch and distribution boards, conduits, conduit accessories and fittings, </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88"/>
          <w:jc w:val="center"/>
        </w:trPr>
        <w:tc>
          <w:tcPr>
            <w:tcW w:w="1192" w:type="pct"/>
            <w:vMerge/>
            <w:vAlign w:val="center"/>
          </w:tcPr>
          <w:p w:rsidR="0054616E" w:rsidRDefault="0054616E" w:rsidP="005B5CBE"/>
        </w:tc>
        <w:tc>
          <w:tcPr>
            <w:tcW w:w="1076" w:type="pct"/>
            <w:vAlign w:val="center"/>
          </w:tcPr>
          <w:p w:rsidR="0054616E" w:rsidRDefault="0054616E" w:rsidP="00572CE2">
            <w:pPr>
              <w:jc w:val="cente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094EA1" w:rsidRDefault="0054616E" w:rsidP="009D5BF2">
            <w:pPr>
              <w:pStyle w:val="NoSpacing"/>
              <w:jc w:val="both"/>
              <w:rPr>
                <w:rFonts w:ascii="Times New Roman" w:hAnsi="Times New Roman" w:cs="Times New Roman"/>
                <w:iCs/>
              </w:rPr>
            </w:pPr>
            <w:r w:rsidRPr="00432DE7">
              <w:rPr>
                <w:rFonts w:ascii="Times New Roman" w:hAnsi="Times New Roman" w:cs="Times New Roman"/>
                <w:iCs/>
                <w:sz w:val="22"/>
                <w:szCs w:val="22"/>
              </w:rPr>
              <w:t>lighting accessories and fittings, fuses, important definitions, determination of size of fuse – wire, fuse units</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5"/>
          <w:jc w:val="center"/>
        </w:trPr>
        <w:tc>
          <w:tcPr>
            <w:tcW w:w="1192" w:type="pct"/>
            <w:vMerge/>
          </w:tcPr>
          <w:p w:rsidR="0054616E" w:rsidRDefault="0054616E" w:rsidP="005B221A"/>
        </w:tc>
        <w:tc>
          <w:tcPr>
            <w:tcW w:w="1076" w:type="pct"/>
            <w:vAlign w:val="center"/>
          </w:tcPr>
          <w:p w:rsidR="0054616E" w:rsidRDefault="0054616E" w:rsidP="00572CE2">
            <w:pPr>
              <w:jc w:val="cente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094EA1" w:rsidRDefault="0054616E" w:rsidP="009D5BF2">
            <w:pPr>
              <w:pStyle w:val="NoSpacing"/>
              <w:jc w:val="both"/>
              <w:rPr>
                <w:rFonts w:ascii="Times New Roman" w:hAnsi="Times New Roman" w:cs="Times New Roman"/>
                <w:iCs/>
              </w:rPr>
            </w:pPr>
            <w:proofErr w:type="spellStart"/>
            <w:r w:rsidRPr="00432DE7">
              <w:rPr>
                <w:rFonts w:ascii="Times New Roman" w:hAnsi="Times New Roman" w:cs="Times New Roman"/>
                <w:iCs/>
                <w:sz w:val="22"/>
                <w:szCs w:val="22"/>
              </w:rPr>
              <w:t>Earthing</w:t>
            </w:r>
            <w:proofErr w:type="spellEnd"/>
            <w:r w:rsidRPr="00432DE7">
              <w:rPr>
                <w:rFonts w:ascii="Times New Roman" w:hAnsi="Times New Roman" w:cs="Times New Roman"/>
                <w:iCs/>
                <w:sz w:val="22"/>
                <w:szCs w:val="22"/>
              </w:rPr>
              <w:t xml:space="preserve"> conductor, </w:t>
            </w:r>
            <w:proofErr w:type="spellStart"/>
            <w:r w:rsidRPr="00432DE7">
              <w:rPr>
                <w:rFonts w:ascii="Times New Roman" w:hAnsi="Times New Roman" w:cs="Times New Roman"/>
                <w:iCs/>
                <w:sz w:val="22"/>
                <w:szCs w:val="22"/>
              </w:rPr>
              <w:t>earthing</w:t>
            </w:r>
            <w:proofErr w:type="spellEnd"/>
            <w:r w:rsidRPr="00432DE7">
              <w:rPr>
                <w:rFonts w:ascii="Times New Roman" w:hAnsi="Times New Roman" w:cs="Times New Roman"/>
                <w:iCs/>
                <w:sz w:val="22"/>
                <w:szCs w:val="22"/>
              </w:rPr>
              <w:t xml:space="preserve">, IS specifications regarding </w:t>
            </w:r>
            <w:proofErr w:type="spellStart"/>
            <w:r w:rsidRPr="00432DE7">
              <w:rPr>
                <w:rFonts w:ascii="Times New Roman" w:hAnsi="Times New Roman" w:cs="Times New Roman"/>
                <w:iCs/>
                <w:sz w:val="22"/>
                <w:szCs w:val="22"/>
              </w:rPr>
              <w:t>earthing</w:t>
            </w:r>
            <w:proofErr w:type="spellEnd"/>
            <w:r w:rsidRPr="00432DE7">
              <w:rPr>
                <w:rFonts w:ascii="Times New Roman" w:hAnsi="Times New Roman" w:cs="Times New Roman"/>
                <w:iCs/>
                <w:sz w:val="22"/>
                <w:szCs w:val="22"/>
              </w:rPr>
              <w:t xml:space="preserve"> of electrical installations, points to be earthed. </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13"/>
          <w:jc w:val="center"/>
        </w:trPr>
        <w:tc>
          <w:tcPr>
            <w:tcW w:w="1192" w:type="pct"/>
            <w:vMerge/>
          </w:tcPr>
          <w:p w:rsidR="0054616E" w:rsidRDefault="0054616E" w:rsidP="005B221A"/>
        </w:tc>
        <w:tc>
          <w:tcPr>
            <w:tcW w:w="1076" w:type="pct"/>
            <w:vAlign w:val="center"/>
          </w:tcPr>
          <w:p w:rsidR="0054616E" w:rsidRDefault="0054616E" w:rsidP="00572CE2">
            <w:pPr>
              <w:jc w:val="cente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Default="0054616E" w:rsidP="009D5BF2">
            <w:pPr>
              <w:pStyle w:val="NoSpacing"/>
              <w:jc w:val="both"/>
              <w:rPr>
                <w:rFonts w:ascii="Times New Roman" w:hAnsi="Times New Roman" w:cs="Times New Roman"/>
                <w:iCs/>
                <w:sz w:val="22"/>
                <w:szCs w:val="22"/>
              </w:rPr>
            </w:pPr>
            <w:r w:rsidRPr="00432DE7">
              <w:rPr>
                <w:rFonts w:ascii="Times New Roman" w:hAnsi="Times New Roman" w:cs="Times New Roman"/>
                <w:iCs/>
                <w:sz w:val="22"/>
                <w:szCs w:val="22"/>
              </w:rPr>
              <w:t xml:space="preserve">Determination of size of earth wire and earth plate for domestic and industrial installations. Material required for GI pipe </w:t>
            </w:r>
            <w:proofErr w:type="spellStart"/>
            <w:r w:rsidRPr="00432DE7">
              <w:rPr>
                <w:rFonts w:ascii="Times New Roman" w:hAnsi="Times New Roman" w:cs="Times New Roman"/>
                <w:iCs/>
                <w:sz w:val="22"/>
                <w:szCs w:val="22"/>
              </w:rPr>
              <w:t>earthing</w:t>
            </w:r>
            <w:proofErr w:type="spellEnd"/>
          </w:p>
          <w:p w:rsidR="0054616E" w:rsidRPr="00094EA1" w:rsidRDefault="0054616E" w:rsidP="009D5BF2">
            <w:pPr>
              <w:pStyle w:val="NoSpacing"/>
              <w:jc w:val="both"/>
              <w:rPr>
                <w:rFonts w:ascii="Times New Roman" w:hAnsi="Times New Roman" w:cs="Times New Roman"/>
                <w:iCs/>
              </w:rPr>
            </w:pP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5B221A"/>
        </w:tc>
        <w:tc>
          <w:tcPr>
            <w:tcW w:w="1076" w:type="pct"/>
            <w:vAlign w:val="center"/>
          </w:tcPr>
          <w:p w:rsidR="0054616E" w:rsidRDefault="0054616E" w:rsidP="00572CE2">
            <w:pPr>
              <w:jc w:val="cente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094EA1" w:rsidRDefault="0054616E" w:rsidP="009D5BF2">
            <w:pPr>
              <w:pStyle w:val="NoSpacing"/>
              <w:jc w:val="both"/>
              <w:rPr>
                <w:rFonts w:ascii="Times New Roman" w:hAnsi="Times New Roman" w:cs="Times New Roman"/>
                <w:iCs/>
              </w:rPr>
            </w:pPr>
            <w:r w:rsidRPr="00DF0A67">
              <w:rPr>
                <w:rFonts w:ascii="Times New Roman" w:hAnsi="Times New Roman" w:cs="Times New Roman"/>
                <w:iCs/>
              </w:rPr>
              <w:t xml:space="preserve">LIGHTING SCHEME: Aspects of good lighting services </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tcPr>
          <w:p w:rsidR="0054616E" w:rsidRDefault="0054616E" w:rsidP="005B5CBE">
            <w:pPr>
              <w:jc w:val="center"/>
              <w:rPr>
                <w:rFonts w:ascii="Times New Roman" w:eastAsia="Times New Roman" w:hAnsi="Times New Roman" w:cs="Times New Roman"/>
                <w:color w:val="000000" w:themeColor="text1"/>
                <w:kern w:val="24"/>
                <w:sz w:val="24"/>
                <w:szCs w:val="24"/>
              </w:rPr>
            </w:pPr>
          </w:p>
          <w:p w:rsidR="0054616E" w:rsidRDefault="0054616E" w:rsidP="005B5CBE">
            <w:pPr>
              <w:jc w:val="center"/>
              <w:rPr>
                <w:rFonts w:ascii="Times New Roman" w:eastAsia="Times New Roman" w:hAnsi="Times New Roman" w:cs="Times New Roman"/>
                <w:color w:val="000000" w:themeColor="text1"/>
                <w:kern w:val="24"/>
                <w:sz w:val="24"/>
                <w:szCs w:val="24"/>
              </w:rPr>
            </w:pPr>
          </w:p>
          <w:p w:rsidR="0054616E" w:rsidRDefault="0054616E" w:rsidP="005B5CBE">
            <w:pPr>
              <w:jc w:val="center"/>
              <w:rPr>
                <w:rFonts w:ascii="Times New Roman" w:eastAsia="Times New Roman" w:hAnsi="Times New Roman" w:cs="Times New Roman"/>
                <w:color w:val="000000" w:themeColor="text1"/>
                <w:kern w:val="24"/>
                <w:sz w:val="24"/>
                <w:szCs w:val="24"/>
              </w:rPr>
            </w:pPr>
          </w:p>
          <w:p w:rsidR="0054616E" w:rsidRDefault="0054616E" w:rsidP="005B5CBE">
            <w:pPr>
              <w:jc w:val="center"/>
              <w:rPr>
                <w:rFonts w:ascii="Times New Roman" w:eastAsia="Times New Roman" w:hAnsi="Times New Roman" w:cs="Times New Roman"/>
                <w:color w:val="000000" w:themeColor="text1"/>
                <w:kern w:val="24"/>
                <w:sz w:val="24"/>
                <w:szCs w:val="24"/>
              </w:rPr>
            </w:pPr>
          </w:p>
          <w:p w:rsidR="0054616E" w:rsidRPr="005B5CBE" w:rsidRDefault="0054616E" w:rsidP="005B5CBE">
            <w:pPr>
              <w:jc w:val="center"/>
              <w:rPr>
                <w:vertAlign w:val="superscript"/>
              </w:rPr>
            </w:pPr>
            <w:r>
              <w:rPr>
                <w:rFonts w:ascii="Times New Roman" w:eastAsia="Times New Roman" w:hAnsi="Times New Roman" w:cs="Times New Roman"/>
                <w:color w:val="000000" w:themeColor="text1"/>
                <w:kern w:val="24"/>
                <w:sz w:val="24"/>
                <w:szCs w:val="24"/>
              </w:rPr>
              <w:t>7</w:t>
            </w:r>
            <w:r>
              <w:rPr>
                <w:rFonts w:ascii="Times New Roman" w:eastAsia="Times New Roman" w:hAnsi="Times New Roman" w:cs="Times New Roman"/>
                <w:color w:val="000000" w:themeColor="text1"/>
                <w:kern w:val="24"/>
                <w:sz w:val="24"/>
                <w:szCs w:val="24"/>
                <w:vertAlign w:val="superscript"/>
              </w:rPr>
              <w:t>th</w:t>
            </w: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094EA1" w:rsidRDefault="0054616E" w:rsidP="009D5BF2">
            <w:pPr>
              <w:rPr>
                <w:rFonts w:ascii="Times New Roman" w:hAnsi="Times New Roman" w:cs="Times New Roman"/>
                <w:sz w:val="24"/>
                <w:szCs w:val="24"/>
              </w:rPr>
            </w:pPr>
            <w:r w:rsidRPr="00DF0A67">
              <w:rPr>
                <w:rFonts w:ascii="Times New Roman" w:hAnsi="Times New Roman" w:cs="Times New Roman"/>
                <w:iCs/>
              </w:rPr>
              <w:t>Types of lighting schemes, design of lighting schemes, factory lighting</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094EA1" w:rsidRDefault="0054616E" w:rsidP="009D5BF2">
            <w:pPr>
              <w:rPr>
                <w:rFonts w:ascii="Times New Roman" w:hAnsi="Times New Roman" w:cs="Times New Roman"/>
                <w:sz w:val="24"/>
                <w:szCs w:val="24"/>
              </w:rPr>
            </w:pPr>
            <w:r w:rsidRPr="00DF0A67">
              <w:rPr>
                <w:rFonts w:ascii="Times New Roman" w:hAnsi="Times New Roman" w:cs="Times New Roman"/>
                <w:iCs/>
              </w:rPr>
              <w:t>public lighting installations, street lighting, general rules for wiring, determination of number of points (light, fan, socket, outlets</w:t>
            </w:r>
            <w:r>
              <w:rPr>
                <w:rFonts w:ascii="Times New Roman" w:hAnsi="Times New Roman" w:cs="Times New Roman"/>
                <w:iCs/>
              </w:rPr>
              <w:t>)</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D76421" w:rsidRDefault="0054616E" w:rsidP="009D5BF2">
            <w:pPr>
              <w:rPr>
                <w:rFonts w:ascii="Times New Roman" w:hAnsi="Times New Roman" w:cs="Times New Roman"/>
                <w:iCs/>
              </w:rPr>
            </w:pPr>
            <w:r>
              <w:rPr>
                <w:rFonts w:ascii="Times New Roman" w:hAnsi="Times New Roman" w:cs="Times New Roman"/>
                <w:iCs/>
              </w:rPr>
              <w:t xml:space="preserve"> D</w:t>
            </w:r>
            <w:r w:rsidRPr="00DF0A67">
              <w:rPr>
                <w:rFonts w:ascii="Times New Roman" w:hAnsi="Times New Roman" w:cs="Times New Roman"/>
                <w:iCs/>
              </w:rPr>
              <w:t xml:space="preserve">etermination of total load, determination of Number of </w:t>
            </w:r>
            <w:proofErr w:type="spellStart"/>
            <w:r w:rsidRPr="00DF0A67">
              <w:rPr>
                <w:rFonts w:ascii="Times New Roman" w:hAnsi="Times New Roman" w:cs="Times New Roman"/>
                <w:iCs/>
              </w:rPr>
              <w:t>subcircuits</w:t>
            </w:r>
            <w:proofErr w:type="spellEnd"/>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FB4723" w:rsidRDefault="0054616E" w:rsidP="0054616E">
            <w:pPr>
              <w:pStyle w:val="NoSpacing"/>
              <w:rPr>
                <w:rFonts w:ascii="Times New Roman" w:hAnsi="Times New Roman" w:cs="Times New Roman"/>
                <w:iCs/>
              </w:rPr>
            </w:pPr>
            <w:r>
              <w:rPr>
                <w:rFonts w:ascii="Times New Roman" w:eastAsia="Times New Roman" w:hAnsi="Times New Roman" w:cs="Times New Roman"/>
                <w:b/>
                <w:color w:val="000000" w:themeColor="text1"/>
                <w:kern w:val="24"/>
              </w:rPr>
              <w:t>Possible question answer discussion</w:t>
            </w:r>
            <w:r w:rsidRPr="001B437B">
              <w:rPr>
                <w:rFonts w:ascii="Times New Roman" w:hAnsi="Times New Roman" w:cs="Times New Roman"/>
                <w:b/>
              </w:rPr>
              <w:t xml:space="preserve"> </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D107FD" w:rsidRDefault="0054616E" w:rsidP="0054616E">
            <w:pPr>
              <w:pStyle w:val="NoSpacing"/>
              <w:jc w:val="both"/>
            </w:pPr>
            <w:r w:rsidRPr="001B437B">
              <w:rPr>
                <w:rFonts w:ascii="Times New Roman" w:hAnsi="Times New Roman" w:cs="Times New Roman"/>
                <w:b/>
              </w:rPr>
              <w:t>Monthly test</w:t>
            </w:r>
            <w:r>
              <w:rPr>
                <w:rFonts w:ascii="Times New Roman" w:hAnsi="Times New Roman" w:cs="Times New Roman"/>
                <w:b/>
              </w:rPr>
              <w:t>-02</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5B221A"/>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54616E" w:rsidRDefault="0054616E" w:rsidP="00181172">
            <w:pPr>
              <w:pStyle w:val="NoSpacing"/>
              <w:jc w:val="both"/>
              <w:rPr>
                <w:sz w:val="22"/>
              </w:rPr>
            </w:pPr>
            <w:r w:rsidRPr="0054616E">
              <w:rPr>
                <w:sz w:val="22"/>
              </w:rPr>
              <w:t>CHAPTER NO-03(INTERNAL WIRING)</w:t>
            </w:r>
          </w:p>
          <w:p w:rsidR="0054616E" w:rsidRPr="0054616E" w:rsidRDefault="0054616E" w:rsidP="00181172">
            <w:pPr>
              <w:pStyle w:val="NoSpacing"/>
              <w:jc w:val="both"/>
              <w:rPr>
                <w:sz w:val="22"/>
              </w:rPr>
            </w:pPr>
            <w:r w:rsidRPr="0054616E">
              <w:rPr>
                <w:sz w:val="22"/>
              </w:rPr>
              <w:t>Type of internal wiring:</w:t>
            </w:r>
          </w:p>
          <w:p w:rsidR="0054616E" w:rsidRPr="00D107FD" w:rsidRDefault="0054616E" w:rsidP="00181172">
            <w:pPr>
              <w:pStyle w:val="NoSpacing"/>
              <w:jc w:val="both"/>
            </w:pPr>
            <w:r w:rsidRPr="0054616E">
              <w:rPr>
                <w:sz w:val="22"/>
              </w:rPr>
              <w:t xml:space="preserve">cleat wiring their advantages, dis-advantages &amp; </w:t>
            </w:r>
            <w:r w:rsidRPr="0054616E">
              <w:rPr>
                <w:sz w:val="22"/>
              </w:rPr>
              <w:lastRenderedPageBreak/>
              <w:t>applications</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tcPr>
          <w:p w:rsidR="0054616E" w:rsidRDefault="0054616E" w:rsidP="003D7FBC">
            <w:pPr>
              <w:jc w:val="center"/>
            </w:pPr>
          </w:p>
          <w:p w:rsidR="0054616E" w:rsidRDefault="0054616E" w:rsidP="003D7FBC">
            <w:pPr>
              <w:jc w:val="center"/>
            </w:pPr>
          </w:p>
          <w:p w:rsidR="0054616E" w:rsidRDefault="0054616E" w:rsidP="003D7FBC">
            <w:pPr>
              <w:jc w:val="center"/>
            </w:pPr>
          </w:p>
          <w:p w:rsidR="0054616E" w:rsidRDefault="0054616E" w:rsidP="003D7FBC">
            <w:pPr>
              <w:jc w:val="center"/>
            </w:pPr>
          </w:p>
          <w:p w:rsidR="0054616E" w:rsidRPr="005B5CBE" w:rsidRDefault="0054616E" w:rsidP="003D7FBC">
            <w:pPr>
              <w:jc w:val="center"/>
              <w:rPr>
                <w:vertAlign w:val="superscript"/>
              </w:rPr>
            </w:pPr>
            <w:r>
              <w:t>8</w:t>
            </w:r>
            <w:r>
              <w:rPr>
                <w:vertAlign w:val="superscript"/>
              </w:rPr>
              <w:t>th</w:t>
            </w: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FB4723" w:rsidRDefault="0054616E" w:rsidP="00181172">
            <w:pPr>
              <w:rPr>
                <w:rFonts w:ascii="Times New Roman" w:hAnsi="Times New Roman" w:cs="Times New Roman"/>
                <w:iCs/>
              </w:rPr>
            </w:pPr>
            <w:proofErr w:type="spellStart"/>
            <w:r>
              <w:rPr>
                <w:rFonts w:ascii="Times New Roman" w:hAnsi="Times New Roman" w:cs="Times New Roman"/>
              </w:rPr>
              <w:t>b.</w:t>
            </w:r>
            <w:r w:rsidRPr="00D107FD">
              <w:rPr>
                <w:rFonts w:ascii="Times New Roman" w:hAnsi="Times New Roman" w:cs="Times New Roman"/>
              </w:rPr>
              <w:t>CTS</w:t>
            </w:r>
            <w:proofErr w:type="spellEnd"/>
            <w:r w:rsidRPr="00D107FD">
              <w:rPr>
                <w:rFonts w:ascii="Times New Roman" w:hAnsi="Times New Roman" w:cs="Times New Roman"/>
              </w:rPr>
              <w:t xml:space="preserve"> wiring their advantages, dis-advantages &amp; applications</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D107FD" w:rsidRDefault="0054616E" w:rsidP="00181172">
            <w:pPr>
              <w:rPr>
                <w:rFonts w:ascii="Times New Roman" w:hAnsi="Times New Roman" w:cs="Times New Roman"/>
              </w:rPr>
            </w:pPr>
            <w:proofErr w:type="gramStart"/>
            <w:r w:rsidRPr="00D107FD">
              <w:rPr>
                <w:rFonts w:ascii="Times New Roman" w:hAnsi="Times New Roman" w:cs="Times New Roman"/>
              </w:rPr>
              <w:t>wooden</w:t>
            </w:r>
            <w:proofErr w:type="gramEnd"/>
            <w:r w:rsidRPr="00D107FD">
              <w:rPr>
                <w:rFonts w:ascii="Times New Roman" w:hAnsi="Times New Roman" w:cs="Times New Roman"/>
              </w:rPr>
              <w:t xml:space="preserve"> casing capping their advantages, dis-advantages &amp; applications</w:t>
            </w:r>
            <w:r>
              <w:rPr>
                <w:rFonts w:ascii="Times New Roman" w:hAnsi="Times New Roman" w:cs="Times New Roman"/>
              </w:rPr>
              <w:t>.</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D107FD" w:rsidRDefault="0054616E" w:rsidP="00181172">
            <w:pPr>
              <w:rPr>
                <w:rFonts w:ascii="Times New Roman" w:hAnsi="Times New Roman" w:cs="Times New Roman"/>
              </w:rPr>
            </w:pPr>
            <w:proofErr w:type="gramStart"/>
            <w:r w:rsidRPr="00D107FD">
              <w:rPr>
                <w:rFonts w:ascii="Times New Roman" w:hAnsi="Times New Roman" w:cs="Times New Roman"/>
              </w:rPr>
              <w:t>metal</w:t>
            </w:r>
            <w:proofErr w:type="gramEnd"/>
            <w:r w:rsidRPr="00D107FD">
              <w:rPr>
                <w:rFonts w:ascii="Times New Roman" w:hAnsi="Times New Roman" w:cs="Times New Roman"/>
              </w:rPr>
              <w:t xml:space="preserve"> sheathed wiring their advantages, dis-advantages &amp; applications</w:t>
            </w:r>
            <w:r>
              <w:rPr>
                <w:rFonts w:ascii="Times New Roman" w:hAnsi="Times New Roman" w:cs="Times New Roman"/>
              </w:rPr>
              <w:t>.</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FB4723" w:rsidRDefault="0054616E" w:rsidP="00181172">
            <w:pPr>
              <w:rPr>
                <w:rFonts w:ascii="Times New Roman" w:hAnsi="Times New Roman" w:cs="Times New Roman"/>
                <w:sz w:val="24"/>
                <w:szCs w:val="24"/>
              </w:rPr>
            </w:pPr>
            <w:proofErr w:type="gramStart"/>
            <w:r w:rsidRPr="007A7F11">
              <w:rPr>
                <w:rFonts w:ascii="Times New Roman" w:hAnsi="Times New Roman" w:cs="Times New Roman"/>
              </w:rPr>
              <w:t>conduit</w:t>
            </w:r>
            <w:proofErr w:type="gramEnd"/>
            <w:r w:rsidRPr="007A7F11">
              <w:rPr>
                <w:rFonts w:ascii="Times New Roman" w:hAnsi="Times New Roman" w:cs="Times New Roman"/>
              </w:rPr>
              <w:t xml:space="preserve"> wiring, their advantage and disadvantages comparison and applications.</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FB4723" w:rsidRDefault="0054616E" w:rsidP="009D5BF2">
            <w:pPr>
              <w:pStyle w:val="NoSpacing"/>
              <w:rPr>
                <w:rFonts w:ascii="Times New Roman" w:hAnsi="Times New Roman" w:cs="Times New Roman"/>
                <w:iCs/>
              </w:rPr>
            </w:pPr>
            <w:r w:rsidRPr="00571EC6">
              <w:rPr>
                <w:rFonts w:ascii="Times New Roman" w:hAnsi="Times New Roman" w:cs="Times New Roman"/>
              </w:rPr>
              <w:t>Prepare one estimate of materials required for CTS wiring for small domestic installation of one room and one verandah within 25 m</w:t>
            </w:r>
            <w:r w:rsidRPr="00D147F7">
              <w:rPr>
                <w:rFonts w:ascii="Times New Roman" w:hAnsi="Times New Roman" w:cs="Times New Roman"/>
                <w:vertAlign w:val="superscript"/>
              </w:rPr>
              <w:t>2</w:t>
            </w:r>
            <w:r w:rsidRPr="00571EC6">
              <w:rPr>
                <w:rFonts w:ascii="Times New Roman" w:hAnsi="Times New Roman" w:cs="Times New Roman"/>
              </w:rPr>
              <w:t xml:space="preserve"> with given light, fan &amp; plug points.</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FB4723" w:rsidRDefault="0054616E" w:rsidP="009D5BF2">
            <w:pPr>
              <w:rPr>
                <w:rFonts w:ascii="Times New Roman" w:hAnsi="Times New Roman" w:cs="Times New Roman"/>
                <w:sz w:val="24"/>
                <w:szCs w:val="24"/>
              </w:rPr>
            </w:pPr>
            <w:r>
              <w:rPr>
                <w:rFonts w:ascii="Times New Roman" w:hAnsi="Times New Roman" w:cs="Times New Roman"/>
                <w:sz w:val="24"/>
                <w:szCs w:val="24"/>
              </w:rPr>
              <w:t>Continue….</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tcPr>
          <w:p w:rsidR="0054616E" w:rsidRDefault="0054616E" w:rsidP="003D7FBC"/>
          <w:p w:rsidR="0054616E" w:rsidRDefault="0054616E" w:rsidP="003D7FBC"/>
          <w:p w:rsidR="0054616E" w:rsidRDefault="0054616E" w:rsidP="003D7FBC">
            <w:pPr>
              <w:jc w:val="center"/>
            </w:pPr>
          </w:p>
          <w:p w:rsidR="0054616E" w:rsidRDefault="0054616E" w:rsidP="003D7FBC">
            <w:pPr>
              <w:jc w:val="center"/>
            </w:pPr>
          </w:p>
          <w:p w:rsidR="0054616E" w:rsidRDefault="0054616E" w:rsidP="003D7FBC">
            <w:pPr>
              <w:jc w:val="center"/>
            </w:pPr>
          </w:p>
          <w:p w:rsidR="0054616E" w:rsidRPr="003D7FBC" w:rsidRDefault="0054616E" w:rsidP="003D7FBC">
            <w:pPr>
              <w:jc w:val="center"/>
              <w:rPr>
                <w:vertAlign w:val="superscript"/>
              </w:rPr>
            </w:pPr>
            <w:r>
              <w:t>9</w:t>
            </w:r>
            <w:r>
              <w:rPr>
                <w:vertAlign w:val="superscript"/>
              </w:rPr>
              <w:t>th</w:t>
            </w: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FB4723" w:rsidRDefault="0054616E" w:rsidP="009D5BF2">
            <w:pPr>
              <w:rPr>
                <w:rFonts w:ascii="Times New Roman" w:hAnsi="Times New Roman" w:cs="Times New Roman"/>
                <w:sz w:val="24"/>
                <w:szCs w:val="24"/>
              </w:rPr>
            </w:pPr>
            <w:r w:rsidRPr="00571EC6">
              <w:rPr>
                <w:rFonts w:ascii="Times New Roman" w:hAnsi="Times New Roman" w:cs="Times New Roman"/>
                <w:sz w:val="24"/>
                <w:szCs w:val="24"/>
              </w:rPr>
              <w:t>Prepare one estimate of materials required for conduit wiring for small domestic installation of one room and one verandah within 25 m</w:t>
            </w:r>
            <w:r w:rsidRPr="00D147F7">
              <w:rPr>
                <w:rFonts w:ascii="Times New Roman" w:hAnsi="Times New Roman" w:cs="Times New Roman"/>
                <w:sz w:val="24"/>
                <w:szCs w:val="24"/>
                <w:vertAlign w:val="superscript"/>
              </w:rPr>
              <w:t>2</w:t>
            </w:r>
            <w:r w:rsidRPr="00571EC6">
              <w:rPr>
                <w:rFonts w:ascii="Times New Roman" w:hAnsi="Times New Roman" w:cs="Times New Roman"/>
                <w:sz w:val="24"/>
                <w:szCs w:val="24"/>
              </w:rPr>
              <w:t xml:space="preserve"> with given light, fan &amp; plug points</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FB4723" w:rsidRDefault="0054616E" w:rsidP="009D5BF2">
            <w:pPr>
              <w:rPr>
                <w:rFonts w:ascii="Times New Roman" w:hAnsi="Times New Roman" w:cs="Times New Roman"/>
                <w:sz w:val="24"/>
                <w:szCs w:val="24"/>
              </w:rPr>
            </w:pPr>
            <w:r>
              <w:rPr>
                <w:rFonts w:ascii="Times New Roman" w:hAnsi="Times New Roman" w:cs="Times New Roman"/>
                <w:sz w:val="24"/>
                <w:szCs w:val="24"/>
              </w:rPr>
              <w:t>Continue….</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FB4723" w:rsidRDefault="0054616E" w:rsidP="009D5BF2">
            <w:pPr>
              <w:rPr>
                <w:rFonts w:ascii="Times New Roman" w:hAnsi="Times New Roman" w:cs="Times New Roman"/>
                <w:sz w:val="24"/>
                <w:szCs w:val="24"/>
              </w:rPr>
            </w:pPr>
            <w:r>
              <w:rPr>
                <w:rFonts w:ascii="Times New Roman" w:hAnsi="Times New Roman" w:cs="Times New Roman"/>
                <w:sz w:val="24"/>
                <w:szCs w:val="24"/>
              </w:rPr>
              <w:t>Continue….</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FB4723" w:rsidRDefault="0054616E" w:rsidP="009D5BF2">
            <w:pPr>
              <w:rPr>
                <w:rFonts w:ascii="Times New Roman" w:hAnsi="Times New Roman" w:cs="Times New Roman"/>
                <w:sz w:val="24"/>
                <w:szCs w:val="24"/>
              </w:rPr>
            </w:pPr>
            <w:r w:rsidRPr="00571EC6">
              <w:rPr>
                <w:rFonts w:ascii="Times New Roman" w:hAnsi="Times New Roman" w:cs="Times New Roman"/>
                <w:sz w:val="24"/>
                <w:szCs w:val="24"/>
              </w:rPr>
              <w:t>Prepare one estimate of materials required for concealed wiring for domestic installation of two rooms and one latrine, bath, kitchen &amp; verandah within 80m2 with given light, fan &amp; plug points.</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FB4723" w:rsidRDefault="0054616E" w:rsidP="0054616E">
            <w:pPr>
              <w:rPr>
                <w:rFonts w:ascii="Times New Roman" w:hAnsi="Times New Roman" w:cs="Times New Roman"/>
                <w:sz w:val="24"/>
                <w:szCs w:val="24"/>
              </w:rPr>
            </w:pPr>
            <w:r>
              <w:rPr>
                <w:rFonts w:ascii="Times New Roman" w:hAnsi="Times New Roman" w:cs="Times New Roman"/>
                <w:sz w:val="24"/>
                <w:szCs w:val="24"/>
              </w:rPr>
              <w:t>Continue….</w:t>
            </w:r>
            <w:r w:rsidRPr="001B437B">
              <w:rPr>
                <w:rFonts w:ascii="Times New Roman" w:eastAsia="Times New Roman" w:hAnsi="Times New Roman" w:cs="Times New Roman"/>
                <w:b/>
              </w:rPr>
              <w:t xml:space="preserve"> </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FB4723" w:rsidRDefault="0054616E" w:rsidP="009D5BF2">
            <w:pPr>
              <w:rPr>
                <w:rFonts w:ascii="Times New Roman" w:hAnsi="Times New Roman" w:cs="Times New Roman"/>
                <w:sz w:val="24"/>
                <w:szCs w:val="24"/>
              </w:rPr>
            </w:pPr>
            <w:r w:rsidRPr="001B437B">
              <w:rPr>
                <w:rFonts w:ascii="Times New Roman" w:eastAsia="Times New Roman" w:hAnsi="Times New Roman" w:cs="Times New Roman"/>
                <w:b/>
              </w:rPr>
              <w:t>Monthly test</w:t>
            </w:r>
            <w:r>
              <w:rPr>
                <w:rFonts w:ascii="Times New Roman" w:eastAsia="Times New Roman" w:hAnsi="Times New Roman" w:cs="Times New Roman"/>
                <w:b/>
              </w:rPr>
              <w:t>-03</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tcPr>
          <w:p w:rsidR="0054616E" w:rsidRDefault="0054616E" w:rsidP="00767162">
            <w:pPr>
              <w:jc w:val="center"/>
            </w:pPr>
          </w:p>
          <w:p w:rsidR="0054616E" w:rsidRDefault="0054616E" w:rsidP="00767162">
            <w:pPr>
              <w:jc w:val="center"/>
            </w:pPr>
          </w:p>
          <w:p w:rsidR="0054616E" w:rsidRDefault="0054616E" w:rsidP="00767162">
            <w:pPr>
              <w:jc w:val="center"/>
            </w:pPr>
          </w:p>
          <w:p w:rsidR="0054616E" w:rsidRPr="00767162" w:rsidRDefault="0054616E" w:rsidP="00767162">
            <w:pPr>
              <w:jc w:val="center"/>
              <w:rPr>
                <w:vertAlign w:val="superscript"/>
              </w:rPr>
            </w:pPr>
            <w:r>
              <w:t>10</w:t>
            </w:r>
            <w:r>
              <w:rPr>
                <w:vertAlign w:val="superscript"/>
              </w:rPr>
              <w:t>th</w:t>
            </w: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FB4723" w:rsidRDefault="0054616E" w:rsidP="00181172">
            <w:pPr>
              <w:rPr>
                <w:rFonts w:ascii="Times New Roman" w:hAnsi="Times New Roman" w:cs="Times New Roman"/>
                <w:sz w:val="24"/>
                <w:szCs w:val="24"/>
              </w:rPr>
            </w:pPr>
            <w:r>
              <w:rPr>
                <w:rFonts w:ascii="Times New Roman" w:hAnsi="Times New Roman" w:cs="Times New Roman"/>
                <w:sz w:val="24"/>
                <w:szCs w:val="24"/>
              </w:rPr>
              <w:t>Continue….</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FB4723" w:rsidRDefault="0054616E" w:rsidP="00181172">
            <w:pPr>
              <w:rPr>
                <w:rFonts w:ascii="Times New Roman" w:hAnsi="Times New Roman" w:cs="Times New Roman"/>
                <w:sz w:val="24"/>
                <w:szCs w:val="24"/>
              </w:rPr>
            </w:pPr>
            <w:r w:rsidRPr="00571EC6">
              <w:rPr>
                <w:rFonts w:ascii="Times New Roman" w:hAnsi="Times New Roman" w:cs="Times New Roman"/>
                <w:sz w:val="24"/>
                <w:szCs w:val="24"/>
              </w:rPr>
              <w:t>Prepare one estimate of materials required for erection of conduct wiring to a small workshop installation about 30m2 and load within 10 KW</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3D7FBC"/>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312C8E" w:rsidRDefault="0054616E" w:rsidP="00181172">
            <w:pPr>
              <w:pStyle w:val="NoSpacing"/>
              <w:rPr>
                <w:rFonts w:ascii="Times New Roman" w:hAnsi="Times New Roman" w:cs="Times New Roman"/>
              </w:rPr>
            </w:pPr>
            <w:r>
              <w:rPr>
                <w:rFonts w:ascii="Times New Roman" w:hAnsi="Times New Roman" w:cs="Times New Roman"/>
              </w:rPr>
              <w:t>Continue….</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78"/>
          <w:jc w:val="center"/>
        </w:trPr>
        <w:tc>
          <w:tcPr>
            <w:tcW w:w="1192" w:type="pct"/>
            <w:vMerge/>
          </w:tcPr>
          <w:p w:rsidR="0054616E" w:rsidRDefault="0054616E" w:rsidP="0076716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312C8E" w:rsidRDefault="0054616E" w:rsidP="00181172">
            <w:pPr>
              <w:pStyle w:val="NoSpacing"/>
              <w:rPr>
                <w:rFonts w:ascii="Times New Roman" w:hAnsi="Times New Roman" w:cs="Times New Roman"/>
              </w:rPr>
            </w:pPr>
            <w:r>
              <w:rPr>
                <w:rFonts w:ascii="Times New Roman" w:hAnsi="Times New Roman" w:cs="Times New Roman"/>
              </w:rPr>
              <w:t>Continue….</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747E58"/>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312C8E" w:rsidRDefault="0054616E" w:rsidP="00181172">
            <w:pPr>
              <w:pStyle w:val="NoSpacing"/>
              <w:rPr>
                <w:rFonts w:ascii="Times New Roman" w:hAnsi="Times New Roman" w:cs="Times New Roman"/>
              </w:rPr>
            </w:pPr>
            <w:r>
              <w:rPr>
                <w:rFonts w:ascii="Times New Roman" w:hAnsi="Times New Roman" w:cs="Times New Roman"/>
              </w:rPr>
              <w:t>Continue….</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747E58"/>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312C8E" w:rsidRDefault="0054616E" w:rsidP="00181172">
            <w:pPr>
              <w:pStyle w:val="NoSpacing"/>
              <w:rPr>
                <w:rFonts w:ascii="Times New Roman" w:hAnsi="Times New Roman" w:cs="Times New Roman"/>
              </w:rPr>
            </w:pPr>
            <w:r>
              <w:rPr>
                <w:rFonts w:ascii="Times New Roman" w:eastAsia="Times New Roman" w:hAnsi="Times New Roman" w:cs="Times New Roman"/>
                <w:b/>
                <w:color w:val="000000" w:themeColor="text1"/>
                <w:kern w:val="24"/>
              </w:rPr>
              <w:t>Possible question answer discussion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tcPr>
          <w:p w:rsidR="0054616E" w:rsidRDefault="0054616E" w:rsidP="00747E58">
            <w:pPr>
              <w:jc w:val="center"/>
            </w:pPr>
          </w:p>
          <w:p w:rsidR="0054616E" w:rsidRDefault="0054616E" w:rsidP="00747E58">
            <w:pPr>
              <w:jc w:val="center"/>
            </w:pPr>
          </w:p>
          <w:p w:rsidR="0054616E" w:rsidRDefault="0054616E" w:rsidP="00747E58">
            <w:pPr>
              <w:jc w:val="center"/>
            </w:pPr>
          </w:p>
          <w:p w:rsidR="0054616E" w:rsidRPr="00767162" w:rsidRDefault="0054616E" w:rsidP="00747E58">
            <w:pPr>
              <w:jc w:val="center"/>
              <w:rPr>
                <w:vertAlign w:val="superscript"/>
              </w:rPr>
            </w:pPr>
            <w:r>
              <w:t>11</w:t>
            </w:r>
            <w:r>
              <w:rPr>
                <w:vertAlign w:val="superscript"/>
              </w:rPr>
              <w:t>th</w:t>
            </w: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C42D77" w:rsidRDefault="0054616E" w:rsidP="009D5BF2">
            <w:pPr>
              <w:rPr>
                <w:rFonts w:ascii="Times New Roman" w:hAnsi="Times New Roman" w:cs="Times New Roman"/>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747E58"/>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C42D77" w:rsidRDefault="0054616E" w:rsidP="009D5BF2">
            <w:pPr>
              <w:rPr>
                <w:rFonts w:ascii="Times New Roman" w:hAnsi="Times New Roman" w:cs="Times New Roman"/>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747E58"/>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747E58"/>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FB0071" w:rsidRDefault="0054616E" w:rsidP="009D5BF2">
            <w:pPr>
              <w:rPr>
                <w:rFonts w:ascii="Times New Roman" w:hAnsi="Times New Roman" w:cs="Times New Roman"/>
                <w:sz w:val="24"/>
                <w:szCs w:val="24"/>
              </w:rPr>
            </w:pPr>
            <w:r w:rsidRPr="001B437B">
              <w:rPr>
                <w:rFonts w:ascii="Times New Roman" w:eastAsia="Times New Roman" w:hAnsi="Times New Roman" w:cs="Times New Roman"/>
                <w:b/>
                <w:sz w:val="24"/>
                <w:szCs w:val="24"/>
              </w:rPr>
              <w:t>Monthly test</w:t>
            </w:r>
            <w:r>
              <w:rPr>
                <w:rFonts w:ascii="Times New Roman" w:eastAsia="Times New Roman" w:hAnsi="Times New Roman" w:cs="Times New Roman"/>
                <w:b/>
                <w:sz w:val="24"/>
                <w:szCs w:val="24"/>
              </w:rPr>
              <w:t>-04</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747E58"/>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C42D77" w:rsidRDefault="0054616E" w:rsidP="009D5BF2">
            <w:pPr>
              <w:rPr>
                <w:rFonts w:ascii="Times New Roman" w:hAnsi="Times New Roman" w:cs="Times New Roman"/>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747E58"/>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C42D77" w:rsidRDefault="0054616E" w:rsidP="009D5BF2">
            <w:pPr>
              <w:rPr>
                <w:rFonts w:ascii="Times New Roman" w:hAnsi="Times New Roman" w:cs="Times New Roman"/>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vAlign w:val="center"/>
          </w:tcPr>
          <w:p w:rsidR="0054616E" w:rsidRDefault="0054616E" w:rsidP="00747E58">
            <w:pPr>
              <w:jc w:val="center"/>
            </w:pPr>
          </w:p>
          <w:p w:rsidR="0054616E" w:rsidRDefault="0054616E" w:rsidP="00747E58">
            <w:pPr>
              <w:jc w:val="center"/>
            </w:pPr>
          </w:p>
          <w:p w:rsidR="0054616E" w:rsidRDefault="0054616E" w:rsidP="00747E58">
            <w:pPr>
              <w:jc w:val="center"/>
            </w:pPr>
          </w:p>
          <w:p w:rsidR="0054616E" w:rsidRPr="00747E58" w:rsidRDefault="0054616E" w:rsidP="00747E58">
            <w:pPr>
              <w:jc w:val="center"/>
              <w:rPr>
                <w:vertAlign w:val="superscript"/>
              </w:rPr>
            </w:pPr>
            <w:r>
              <w:t>12</w:t>
            </w:r>
            <w:r>
              <w:rPr>
                <w:vertAlign w:val="superscript"/>
              </w:rPr>
              <w:t>th</w:t>
            </w:r>
          </w:p>
          <w:p w:rsidR="0054616E" w:rsidRDefault="0054616E" w:rsidP="00747E58">
            <w:pPr>
              <w:jc w:val="center"/>
            </w:pP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C42D77" w:rsidRDefault="0054616E" w:rsidP="009D5BF2">
            <w:pPr>
              <w:rPr>
                <w:rFonts w:ascii="Times New Roman" w:hAnsi="Times New Roman" w:cs="Times New Roman"/>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C42D77" w:rsidRDefault="0054616E" w:rsidP="009D5BF2">
            <w:pPr>
              <w:rPr>
                <w:rFonts w:ascii="Times New Roman" w:hAnsi="Times New Roman" w:cs="Times New Roman"/>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tcPr>
          <w:p w:rsidR="0054616E" w:rsidRDefault="0054616E" w:rsidP="008D1EA2">
            <w:pPr>
              <w:jc w:val="center"/>
            </w:pPr>
          </w:p>
          <w:p w:rsidR="0054616E" w:rsidRDefault="0054616E" w:rsidP="008D1EA2">
            <w:pPr>
              <w:jc w:val="center"/>
            </w:pPr>
          </w:p>
          <w:p w:rsidR="0054616E" w:rsidRDefault="0054616E" w:rsidP="008D1EA2">
            <w:pPr>
              <w:jc w:val="center"/>
            </w:pPr>
          </w:p>
          <w:p w:rsidR="0054616E" w:rsidRPr="00747E58" w:rsidRDefault="0054616E" w:rsidP="008D1EA2">
            <w:pPr>
              <w:jc w:val="center"/>
              <w:rPr>
                <w:vertAlign w:val="superscript"/>
              </w:rPr>
            </w:pPr>
            <w:r>
              <w:t>13</w:t>
            </w:r>
            <w:r>
              <w:rPr>
                <w:vertAlign w:val="superscript"/>
              </w:rPr>
              <w:t>th</w:t>
            </w: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bookmarkStart w:id="0" w:name="_GoBack" w:colFirst="2" w:colLast="2"/>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Default="0054616E">
            <w:r w:rsidRPr="00EE5A1E">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Default="0054616E">
            <w:r w:rsidRPr="00EE5A1E">
              <w:rPr>
                <w:rFonts w:ascii="Times New Roman" w:hAnsi="Times New Roman" w:cs="Times New Roman"/>
                <w:sz w:val="24"/>
                <w:szCs w:val="24"/>
              </w:rPr>
              <w:t>Revision</w:t>
            </w:r>
          </w:p>
        </w:tc>
      </w:tr>
      <w:bookmarkEnd w:id="0"/>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C42D77" w:rsidRDefault="0054616E" w:rsidP="009D5BF2">
            <w:pPr>
              <w:rPr>
                <w:rFonts w:ascii="Times New Roman" w:hAnsi="Times New Roman" w:cs="Times New Roman"/>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C42D77" w:rsidRDefault="0054616E" w:rsidP="009D5BF2">
            <w:pPr>
              <w:rPr>
                <w:rFonts w:ascii="Times New Roman" w:hAnsi="Times New Roman" w:cs="Times New Roman"/>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vAlign w:val="center"/>
          </w:tcPr>
          <w:p w:rsidR="0054616E" w:rsidRPr="008D1EA2" w:rsidRDefault="0054616E" w:rsidP="00747E58">
            <w:pPr>
              <w:jc w:val="center"/>
              <w:rPr>
                <w:vertAlign w:val="superscript"/>
              </w:rPr>
            </w:pPr>
            <w:r>
              <w:t>14</w:t>
            </w:r>
            <w:r>
              <w:rPr>
                <w:vertAlign w:val="superscript"/>
              </w:rPr>
              <w:t>th</w:t>
            </w: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val="restart"/>
          </w:tcPr>
          <w:p w:rsidR="0054616E" w:rsidRDefault="0054616E" w:rsidP="008D1EA2"/>
          <w:p w:rsidR="0054616E" w:rsidRDefault="0054616E" w:rsidP="008D1EA2"/>
          <w:p w:rsidR="0054616E" w:rsidRDefault="0054616E" w:rsidP="008D1EA2"/>
          <w:p w:rsidR="0054616E" w:rsidRDefault="0054616E" w:rsidP="008D1EA2"/>
          <w:p w:rsidR="0054616E" w:rsidRPr="008D1EA2" w:rsidRDefault="0054616E" w:rsidP="008D1EA2">
            <w:pPr>
              <w:jc w:val="center"/>
              <w:rPr>
                <w:vertAlign w:val="superscript"/>
              </w:rPr>
            </w:pPr>
            <w:r>
              <w:t>15</w:t>
            </w:r>
            <w:r>
              <w:rPr>
                <w:vertAlign w:val="superscript"/>
              </w:rPr>
              <w:t>th</w:t>
            </w:r>
          </w:p>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1</w:t>
            </w:r>
            <w:proofErr w:type="spellStart"/>
            <w:r w:rsidRPr="0059186C">
              <w:rPr>
                <w:rFonts w:ascii="Times New Roman" w:eastAsia="Times New Roman" w:hAnsi="Times New Roman" w:cs="Times New Roman"/>
                <w:color w:val="000000" w:themeColor="text1"/>
                <w:kern w:val="24"/>
                <w:position w:val="9"/>
                <w:sz w:val="24"/>
                <w:szCs w:val="24"/>
                <w:vertAlign w:val="superscript"/>
              </w:rPr>
              <w:t>st</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2</w:t>
            </w:r>
            <w:proofErr w:type="spellStart"/>
            <w:r w:rsidRPr="0059186C">
              <w:rPr>
                <w:rFonts w:ascii="Times New Roman" w:eastAsia="Times New Roman" w:hAnsi="Times New Roman" w:cs="Times New Roman"/>
                <w:color w:val="000000" w:themeColor="text1"/>
                <w:kern w:val="24"/>
                <w:position w:val="9"/>
                <w:sz w:val="24"/>
                <w:szCs w:val="24"/>
                <w:vertAlign w:val="superscript"/>
              </w:rPr>
              <w:t>nd</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3</w:t>
            </w:r>
            <w:proofErr w:type="spellStart"/>
            <w:r w:rsidRPr="0059186C">
              <w:rPr>
                <w:rFonts w:ascii="Times New Roman" w:eastAsia="Times New Roman" w:hAnsi="Times New Roman" w:cs="Times New Roman"/>
                <w:color w:val="000000" w:themeColor="text1"/>
                <w:kern w:val="24"/>
                <w:position w:val="9"/>
                <w:sz w:val="24"/>
                <w:szCs w:val="24"/>
                <w:vertAlign w:val="superscript"/>
              </w:rPr>
              <w:t>rd</w:t>
            </w:r>
            <w:proofErr w:type="spellEnd"/>
          </w:p>
        </w:tc>
        <w:tc>
          <w:tcPr>
            <w:tcW w:w="2732" w:type="pct"/>
          </w:tcPr>
          <w:p w:rsidR="0054616E" w:rsidRPr="00FB0071" w:rsidRDefault="0054616E" w:rsidP="009D5BF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sidRPr="0059186C">
              <w:rPr>
                <w:rFonts w:ascii="Times New Roman" w:eastAsia="Times New Roman" w:hAnsi="Times New Roman" w:cs="Times New Roman"/>
                <w:color w:val="000000" w:themeColor="text1"/>
                <w:kern w:val="24"/>
                <w:sz w:val="24"/>
                <w:szCs w:val="24"/>
              </w:rPr>
              <w:t>4</w:t>
            </w:r>
            <w:proofErr w:type="spellStart"/>
            <w:r w:rsidRPr="0059186C">
              <w:rPr>
                <w:rFonts w:ascii="Times New Roman" w:eastAsia="Times New Roman" w:hAnsi="Times New Roman" w:cs="Times New Roman"/>
                <w:color w:val="000000" w:themeColor="text1"/>
                <w:kern w:val="24"/>
                <w:position w:val="9"/>
                <w:sz w:val="24"/>
                <w:szCs w:val="24"/>
                <w:vertAlign w:val="superscript"/>
              </w:rPr>
              <w:t>th</w:t>
            </w:r>
            <w:proofErr w:type="spellEnd"/>
          </w:p>
        </w:tc>
        <w:tc>
          <w:tcPr>
            <w:tcW w:w="2732" w:type="pct"/>
          </w:tcPr>
          <w:p w:rsidR="0054616E" w:rsidRPr="00FB0071" w:rsidRDefault="0054616E" w:rsidP="008D1EA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p>
        </w:tc>
        <w:tc>
          <w:tcPr>
            <w:tcW w:w="2732" w:type="pct"/>
          </w:tcPr>
          <w:p w:rsidR="0054616E" w:rsidRPr="00FB0071" w:rsidRDefault="0054616E" w:rsidP="008D1EA2">
            <w:pPr>
              <w:rPr>
                <w:rFonts w:ascii="Times New Roman" w:hAnsi="Times New Roman" w:cs="Times New Roman"/>
                <w:sz w:val="24"/>
                <w:szCs w:val="24"/>
              </w:rPr>
            </w:pPr>
            <w:r w:rsidRPr="00FB0071">
              <w:rPr>
                <w:rFonts w:ascii="Times New Roman" w:hAnsi="Times New Roman" w:cs="Times New Roman"/>
                <w:sz w:val="24"/>
                <w:szCs w:val="24"/>
              </w:rPr>
              <w:t>Revision</w:t>
            </w:r>
          </w:p>
        </w:tc>
      </w:tr>
      <w:tr w:rsidR="0054616E" w:rsidRPr="00FB0071" w:rsidTr="0054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6"/>
          <w:jc w:val="center"/>
        </w:trPr>
        <w:tc>
          <w:tcPr>
            <w:tcW w:w="1192" w:type="pct"/>
            <w:vMerge/>
          </w:tcPr>
          <w:p w:rsidR="0054616E" w:rsidRDefault="0054616E" w:rsidP="008D1EA2"/>
        </w:tc>
        <w:tc>
          <w:tcPr>
            <w:tcW w:w="1076" w:type="pct"/>
            <w:vAlign w:val="center"/>
          </w:tcPr>
          <w:p w:rsidR="0054616E" w:rsidRDefault="0054616E" w:rsidP="00572CE2">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6</w:t>
            </w:r>
            <w:r>
              <w:rPr>
                <w:rFonts w:ascii="Times New Roman" w:eastAsia="Times New Roman" w:hAnsi="Times New Roman" w:cs="Times New Roman"/>
                <w:color w:val="000000" w:themeColor="text1"/>
                <w:kern w:val="24"/>
                <w:sz w:val="24"/>
                <w:szCs w:val="24"/>
                <w:vertAlign w:val="superscript"/>
              </w:rPr>
              <w:t>th</w:t>
            </w:r>
          </w:p>
        </w:tc>
        <w:tc>
          <w:tcPr>
            <w:tcW w:w="2732" w:type="pct"/>
          </w:tcPr>
          <w:p w:rsidR="0054616E" w:rsidRPr="00FB0071" w:rsidRDefault="0054616E" w:rsidP="008D1EA2">
            <w:pPr>
              <w:rPr>
                <w:rFonts w:ascii="Times New Roman" w:hAnsi="Times New Roman" w:cs="Times New Roman"/>
                <w:sz w:val="24"/>
                <w:szCs w:val="24"/>
              </w:rPr>
            </w:pPr>
            <w:r w:rsidRPr="00FB0071">
              <w:rPr>
                <w:rFonts w:ascii="Times New Roman" w:hAnsi="Times New Roman" w:cs="Times New Roman"/>
                <w:sz w:val="24"/>
                <w:szCs w:val="24"/>
              </w:rPr>
              <w:t>Revision</w:t>
            </w:r>
          </w:p>
        </w:tc>
      </w:tr>
    </w:tbl>
    <w:p w:rsidR="008D0EF1" w:rsidRDefault="008D0EF1"/>
    <w:p w:rsidR="008D0EF1" w:rsidRDefault="008D0EF1"/>
    <w:p w:rsidR="008D0EF1" w:rsidRDefault="008D0EF1"/>
    <w:p w:rsidR="008D0EF1" w:rsidRDefault="008D0EF1"/>
    <w:p w:rsidR="008D0EF1" w:rsidRDefault="008D0EF1"/>
    <w:sectPr w:rsidR="008D0EF1" w:rsidSect="00572CE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0FA0"/>
    <w:multiLevelType w:val="hybridMultilevel"/>
    <w:tmpl w:val="D092276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8696158"/>
    <w:multiLevelType w:val="hybridMultilevel"/>
    <w:tmpl w:val="E59AE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7543ED"/>
    <w:multiLevelType w:val="hybridMultilevel"/>
    <w:tmpl w:val="0E9E2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CC2078"/>
    <w:multiLevelType w:val="hybridMultilevel"/>
    <w:tmpl w:val="D092276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143C4"/>
    <w:rsid w:val="00041578"/>
    <w:rsid w:val="00047740"/>
    <w:rsid w:val="000819EC"/>
    <w:rsid w:val="000B4F86"/>
    <w:rsid w:val="000E32A0"/>
    <w:rsid w:val="00104F3F"/>
    <w:rsid w:val="00131A82"/>
    <w:rsid w:val="001B437B"/>
    <w:rsid w:val="001D3927"/>
    <w:rsid w:val="00200844"/>
    <w:rsid w:val="0029296D"/>
    <w:rsid w:val="002D6391"/>
    <w:rsid w:val="00312C8E"/>
    <w:rsid w:val="00340DB3"/>
    <w:rsid w:val="00370D0A"/>
    <w:rsid w:val="003D7FBC"/>
    <w:rsid w:val="003F521E"/>
    <w:rsid w:val="00406A20"/>
    <w:rsid w:val="00411C44"/>
    <w:rsid w:val="00425EAA"/>
    <w:rsid w:val="00452BD1"/>
    <w:rsid w:val="004D6260"/>
    <w:rsid w:val="004E0475"/>
    <w:rsid w:val="004F7228"/>
    <w:rsid w:val="005148D0"/>
    <w:rsid w:val="00525F17"/>
    <w:rsid w:val="00533AAB"/>
    <w:rsid w:val="0054616E"/>
    <w:rsid w:val="00546A89"/>
    <w:rsid w:val="00572CE2"/>
    <w:rsid w:val="0059186C"/>
    <w:rsid w:val="005B221A"/>
    <w:rsid w:val="005B5CBE"/>
    <w:rsid w:val="005C220B"/>
    <w:rsid w:val="005D1B22"/>
    <w:rsid w:val="005E3A4A"/>
    <w:rsid w:val="006143C4"/>
    <w:rsid w:val="00616A82"/>
    <w:rsid w:val="00621D67"/>
    <w:rsid w:val="00630E5B"/>
    <w:rsid w:val="00676188"/>
    <w:rsid w:val="006A684C"/>
    <w:rsid w:val="006F64CB"/>
    <w:rsid w:val="00706888"/>
    <w:rsid w:val="007475AD"/>
    <w:rsid w:val="00747E58"/>
    <w:rsid w:val="00767162"/>
    <w:rsid w:val="00791A76"/>
    <w:rsid w:val="007F137C"/>
    <w:rsid w:val="00821DF0"/>
    <w:rsid w:val="0084122A"/>
    <w:rsid w:val="008D0EF1"/>
    <w:rsid w:val="008D1EA2"/>
    <w:rsid w:val="00916F86"/>
    <w:rsid w:val="0095754E"/>
    <w:rsid w:val="0098217B"/>
    <w:rsid w:val="009D5BF2"/>
    <w:rsid w:val="00A40D98"/>
    <w:rsid w:val="00A73261"/>
    <w:rsid w:val="00AA7BC4"/>
    <w:rsid w:val="00AB5258"/>
    <w:rsid w:val="00B90D33"/>
    <w:rsid w:val="00C07397"/>
    <w:rsid w:val="00C25DA7"/>
    <w:rsid w:val="00C30B7C"/>
    <w:rsid w:val="00C542AA"/>
    <w:rsid w:val="00C550F3"/>
    <w:rsid w:val="00CA44F5"/>
    <w:rsid w:val="00CC1CB5"/>
    <w:rsid w:val="00D107FD"/>
    <w:rsid w:val="00D2423C"/>
    <w:rsid w:val="00D33598"/>
    <w:rsid w:val="00D76421"/>
    <w:rsid w:val="00D80CF8"/>
    <w:rsid w:val="00D90BF7"/>
    <w:rsid w:val="00DA7523"/>
    <w:rsid w:val="00DD7D06"/>
    <w:rsid w:val="00E42DFE"/>
    <w:rsid w:val="00E433E4"/>
    <w:rsid w:val="00E5210F"/>
    <w:rsid w:val="00E912CD"/>
    <w:rsid w:val="00F312C9"/>
    <w:rsid w:val="00FB007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EF1"/>
  </w:style>
  <w:style w:type="paragraph" w:styleId="Heading1">
    <w:name w:val="heading 1"/>
    <w:basedOn w:val="Normal"/>
    <w:next w:val="Normal"/>
    <w:link w:val="Heading1Char"/>
    <w:qFormat/>
    <w:rsid w:val="005E3A4A"/>
    <w:pPr>
      <w:keepNext/>
      <w:spacing w:after="0" w:line="240" w:lineRule="auto"/>
      <w:outlineLvl w:val="0"/>
    </w:pPr>
    <w:rPr>
      <w:rFonts w:ascii="Times New Roman" w:eastAsia="Times New Roman" w:hAnsi="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96D"/>
    <w:pPr>
      <w:spacing w:after="0" w:line="240" w:lineRule="auto"/>
    </w:pPr>
    <w:rPr>
      <w:rFonts w:ascii="Arial" w:eastAsia="Calibri" w:hAnsi="Arial" w:cs="Arial"/>
      <w:spacing w:val="-2"/>
      <w:position w:val="-2"/>
      <w:sz w:val="24"/>
      <w:szCs w:val="24"/>
    </w:rPr>
  </w:style>
  <w:style w:type="paragraph" w:styleId="BalloonText">
    <w:name w:val="Balloon Text"/>
    <w:basedOn w:val="Normal"/>
    <w:link w:val="BalloonTextChar"/>
    <w:uiPriority w:val="99"/>
    <w:semiHidden/>
    <w:unhideWhenUsed/>
    <w:rsid w:val="001B4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37B"/>
    <w:rPr>
      <w:rFonts w:ascii="Tahoma" w:hAnsi="Tahoma" w:cs="Tahoma"/>
      <w:sz w:val="16"/>
      <w:szCs w:val="16"/>
    </w:rPr>
  </w:style>
  <w:style w:type="character" w:customStyle="1" w:styleId="Heading1Char">
    <w:name w:val="Heading 1 Char"/>
    <w:basedOn w:val="DefaultParagraphFont"/>
    <w:link w:val="Heading1"/>
    <w:rsid w:val="005E3A4A"/>
    <w:rPr>
      <w:rFonts w:ascii="Times New Roman" w:eastAsia="Times New Roman" w:hAnsi="Times New Roman" w:cs="Times New Roman"/>
      <w:sz w:val="36"/>
      <w:szCs w:val="20"/>
    </w:rPr>
  </w:style>
  <w:style w:type="paragraph" w:styleId="ListParagraph">
    <w:name w:val="List Paragraph"/>
    <w:basedOn w:val="Normal"/>
    <w:uiPriority w:val="34"/>
    <w:qFormat/>
    <w:rsid w:val="00452BD1"/>
    <w:pPr>
      <w:spacing w:after="0" w:line="240" w:lineRule="auto"/>
      <w:ind w:left="720"/>
      <w:contextualSpacing/>
    </w:pPr>
    <w:rPr>
      <w:rFonts w:ascii="Arial" w:eastAsia="Calibri" w:hAnsi="Arial" w:cs="Arial"/>
      <w:spacing w:val="-2"/>
      <w:positio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753-1683-457D-8DAC-90F035D6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cp:lastPrinted>2022-09-12T18:29:00Z</cp:lastPrinted>
  <dcterms:created xsi:type="dcterms:W3CDTF">2022-09-05T06:13:00Z</dcterms:created>
  <dcterms:modified xsi:type="dcterms:W3CDTF">2024-01-25T09:01:00Z</dcterms:modified>
</cp:coreProperties>
</file>